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DFF" w:rsidRDefault="00C97DFF" w:rsidP="00C97DFF"/>
    <w:p w:rsidR="00A65278" w:rsidRPr="00A65278" w:rsidRDefault="00A65278" w:rsidP="00A65278">
      <w:pPr>
        <w:jc w:val="center"/>
        <w:rPr>
          <w:b/>
        </w:rPr>
      </w:pPr>
      <w:r w:rsidRPr="00A65278">
        <w:rPr>
          <w:b/>
        </w:rPr>
        <w:t>“ÇOCUK SAĞLIĞI VE HASTALIKLARI STAJI” AMAÇ VE PROGRAM KAZANIMLARI”</w:t>
      </w:r>
    </w:p>
    <w:p w:rsidR="00A65278" w:rsidRPr="00A65278" w:rsidRDefault="00A65278" w:rsidP="00A65278">
      <w:pPr>
        <w:rPr>
          <w:lang w:eastAsia="en-US"/>
        </w:rPr>
      </w:pPr>
      <w:bookmarkStart w:id="0" w:name="_Toc343092933"/>
      <w:bookmarkStart w:id="1" w:name="_Toc343267333"/>
      <w:bookmarkStart w:id="2" w:name="_Toc364786671"/>
      <w:bookmarkStart w:id="3" w:name="_Toc364787349"/>
      <w:bookmarkStart w:id="4" w:name="_Toc364788351"/>
      <w:bookmarkStart w:id="5" w:name="_Toc364798932"/>
    </w:p>
    <w:tbl>
      <w:tblPr>
        <w:tblW w:w="0" w:type="auto"/>
        <w:tblInd w:w="6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804"/>
      </w:tblGrid>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 xml:space="preserve">Staj Kodu </w:t>
            </w:r>
          </w:p>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Adı</w:t>
            </w:r>
          </w:p>
        </w:tc>
        <w:tc>
          <w:tcPr>
            <w:tcW w:w="6804" w:type="dxa"/>
          </w:tcPr>
          <w:p w:rsidR="00A65278" w:rsidRPr="00A65278" w:rsidRDefault="00A65278" w:rsidP="00A65278">
            <w:pPr>
              <w:spacing w:line="192" w:lineRule="auto"/>
              <w:ind w:left="355" w:hanging="283"/>
              <w:rPr>
                <w:rFonts w:cstheme="minorHAnsi"/>
                <w:b/>
                <w:bCs/>
                <w:sz w:val="20"/>
                <w:szCs w:val="20"/>
              </w:rPr>
            </w:pPr>
            <w:r w:rsidRPr="00A65278">
              <w:rPr>
                <w:rFonts w:cstheme="minorHAnsi"/>
                <w:b/>
                <w:bCs/>
                <w:sz w:val="20"/>
                <w:szCs w:val="20"/>
              </w:rPr>
              <w:t>4.ÇOC</w:t>
            </w:r>
          </w:p>
          <w:p w:rsidR="00A65278" w:rsidRPr="00A65278" w:rsidRDefault="00A65278" w:rsidP="00A65278">
            <w:pPr>
              <w:spacing w:line="192" w:lineRule="auto"/>
              <w:ind w:left="355" w:hanging="283"/>
              <w:rPr>
                <w:rFonts w:cstheme="minorHAnsi"/>
                <w:sz w:val="20"/>
                <w:szCs w:val="20"/>
              </w:rPr>
            </w:pPr>
            <w:r w:rsidRPr="00A65278">
              <w:rPr>
                <w:rFonts w:cstheme="minorHAnsi"/>
                <w:b/>
                <w:bCs/>
                <w:sz w:val="20"/>
                <w:szCs w:val="20"/>
              </w:rPr>
              <w:t>Çocuk Sağlığı ve Hastalıkları</w:t>
            </w: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Staj Yılı</w:t>
            </w:r>
          </w:p>
        </w:tc>
        <w:tc>
          <w:tcPr>
            <w:tcW w:w="6804" w:type="dxa"/>
          </w:tcPr>
          <w:p w:rsidR="00A65278" w:rsidRPr="00A65278" w:rsidRDefault="00A65278" w:rsidP="00A65278">
            <w:pPr>
              <w:spacing w:line="192" w:lineRule="auto"/>
              <w:ind w:left="355" w:hanging="283"/>
              <w:rPr>
                <w:rFonts w:cstheme="minorHAnsi"/>
                <w:sz w:val="20"/>
                <w:szCs w:val="20"/>
              </w:rPr>
            </w:pPr>
            <w:r w:rsidRPr="00A65278">
              <w:rPr>
                <w:rFonts w:cstheme="minorHAnsi"/>
                <w:sz w:val="20"/>
                <w:szCs w:val="20"/>
              </w:rPr>
              <w:t>4</w:t>
            </w: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Staj Süresi</w:t>
            </w:r>
          </w:p>
        </w:tc>
        <w:tc>
          <w:tcPr>
            <w:tcW w:w="6804" w:type="dxa"/>
          </w:tcPr>
          <w:p w:rsidR="00A65278" w:rsidRPr="00A65278" w:rsidRDefault="00A65278" w:rsidP="00A65278">
            <w:pPr>
              <w:spacing w:line="192" w:lineRule="auto"/>
              <w:ind w:left="355" w:hanging="283"/>
              <w:rPr>
                <w:rFonts w:cstheme="minorHAnsi"/>
                <w:sz w:val="20"/>
                <w:szCs w:val="20"/>
              </w:rPr>
            </w:pPr>
            <w:r w:rsidRPr="00A65278">
              <w:rPr>
                <w:rFonts w:cstheme="minorHAnsi"/>
                <w:sz w:val="20"/>
                <w:szCs w:val="20"/>
              </w:rPr>
              <w:t>49 gün</w:t>
            </w: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Staj  Kredisi</w:t>
            </w:r>
          </w:p>
        </w:tc>
        <w:tc>
          <w:tcPr>
            <w:tcW w:w="6804" w:type="dxa"/>
          </w:tcPr>
          <w:p w:rsidR="00A65278" w:rsidRPr="00A65278" w:rsidRDefault="00A65278" w:rsidP="00A65278">
            <w:pPr>
              <w:spacing w:line="192" w:lineRule="auto"/>
              <w:ind w:left="355" w:hanging="283"/>
              <w:rPr>
                <w:rFonts w:cstheme="minorHAnsi"/>
                <w:sz w:val="20"/>
                <w:szCs w:val="20"/>
              </w:rPr>
            </w:pPr>
            <w:r w:rsidRPr="00A65278">
              <w:rPr>
                <w:rFonts w:cstheme="minorHAnsi"/>
                <w:sz w:val="20"/>
                <w:szCs w:val="20"/>
              </w:rPr>
              <w:t>15</w:t>
            </w: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 xml:space="preserve">Staj Türü </w:t>
            </w:r>
          </w:p>
        </w:tc>
        <w:tc>
          <w:tcPr>
            <w:tcW w:w="6804" w:type="dxa"/>
          </w:tcPr>
          <w:p w:rsidR="00A65278" w:rsidRPr="00A65278" w:rsidRDefault="00A65278" w:rsidP="00A65278">
            <w:pPr>
              <w:spacing w:line="192" w:lineRule="auto"/>
              <w:ind w:left="355" w:hanging="283"/>
              <w:rPr>
                <w:rFonts w:cstheme="minorHAnsi"/>
                <w:sz w:val="20"/>
                <w:szCs w:val="20"/>
              </w:rPr>
            </w:pPr>
            <w:r w:rsidRPr="00A65278">
              <w:rPr>
                <w:rFonts w:cstheme="minorHAnsi"/>
                <w:sz w:val="20"/>
                <w:szCs w:val="20"/>
              </w:rPr>
              <w:t>Zorunlu</w:t>
            </w: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Staj Sorumlusu</w:t>
            </w:r>
          </w:p>
        </w:tc>
        <w:tc>
          <w:tcPr>
            <w:tcW w:w="6804" w:type="dxa"/>
          </w:tcPr>
          <w:p w:rsidR="00A65278" w:rsidRPr="00A65278" w:rsidRDefault="00A65278" w:rsidP="00A65278">
            <w:pPr>
              <w:spacing w:line="192" w:lineRule="auto"/>
              <w:ind w:left="355" w:hanging="283"/>
              <w:rPr>
                <w:rFonts w:cstheme="minorHAnsi"/>
                <w:sz w:val="20"/>
                <w:szCs w:val="20"/>
              </w:rPr>
            </w:pPr>
            <w:r w:rsidRPr="00A65278">
              <w:rPr>
                <w:rFonts w:cstheme="minorHAnsi"/>
                <w:color w:val="000000"/>
                <w:sz w:val="20"/>
                <w:szCs w:val="20"/>
                <w:lang w:val="en-US"/>
              </w:rPr>
              <w:t>Yrd.Doç.Dr.AlaaddinYorulmaz</w:t>
            </w:r>
          </w:p>
        </w:tc>
      </w:tr>
      <w:tr w:rsidR="00A65278" w:rsidRPr="00A65278" w:rsidTr="00BA16F9">
        <w:trPr>
          <w:trHeight w:val="439"/>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Ders Veren Öğretim Elemanları</w:t>
            </w:r>
          </w:p>
        </w:tc>
        <w:tc>
          <w:tcPr>
            <w:tcW w:w="6804" w:type="dxa"/>
          </w:tcPr>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Prof.Dr. Harun Peru (PediatrikNefrolojivePediatrikRomatoloji)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Prof.Dr. YavuzKöksal (PediatrikHematolojiveOnkoloji)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Prof.Dr. ŞükrüArslan(PediatrikNefrolojivePediatrikRomatoloji)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Prof.Dr. HanifiSoylu (Neonatoloji)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Prof.Dr. HasibeArtaç (PediatrikAllerjiveİmmunoloji)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Doç.Dr. HalilHaldunEmiroğlu (PediatrikGastroenteroloji, HepatolojiveBeslenme)</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Doç.Dr.AhmetSert (PediatrikKardiyoloji)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Yrd. Doç. Dr. MelikeEmiroğlu (PediatrikEnfeksiyonHastalıkları)</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Yrd. Doç. Dr. Ayşe Kartal (PediatrikNöroloji)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Yrd.Doç.Dr. Murat Konak (Neonatoloji)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Yrd.Doç.Dr.AlaaddinYorulmaz(SosyalPediatri)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Doç. Dr. KamilHakanDoğan (Adli Tıp)</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Yrd. Doç.Dr.HaticeTürkdağı (TıbbiMikrobiyoloji)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Yrd.Doç.Dr. Nadir Koçak (TıbbiGenetik)</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Doç.Dr. Mustafa Koplay (Radyoloji)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Doç.Dr. İlhanÇiftçi (ÇocukCerrahisi)</w:t>
            </w:r>
          </w:p>
          <w:p w:rsidR="00A65278" w:rsidRPr="00A65278" w:rsidRDefault="00A65278" w:rsidP="00A65278">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Yrd. Doç.Dr. Tamer Sekmenli (ÇocukCerrahisi)</w:t>
            </w:r>
          </w:p>
          <w:p w:rsidR="00A65278" w:rsidRPr="00A65278" w:rsidRDefault="00A65278" w:rsidP="00A65278">
            <w:pPr>
              <w:autoSpaceDE w:val="0"/>
              <w:autoSpaceDN w:val="0"/>
              <w:adjustRightInd w:val="0"/>
              <w:rPr>
                <w:rFonts w:cstheme="minorHAnsi"/>
                <w:sz w:val="20"/>
                <w:szCs w:val="20"/>
                <w:lang w:val="en-US"/>
              </w:rPr>
            </w:pPr>
            <w:r w:rsidRPr="00A65278">
              <w:rPr>
                <w:rFonts w:cstheme="minorHAnsi"/>
                <w:color w:val="000000"/>
                <w:sz w:val="20"/>
                <w:szCs w:val="20"/>
                <w:lang w:val="en-US"/>
              </w:rPr>
              <w:t>Yrd. Doç.Dr. MetinGündüz (ÇocukCerrahisi)</w:t>
            </w:r>
          </w:p>
          <w:p w:rsidR="00A65278" w:rsidRPr="00A65278" w:rsidRDefault="00A65278" w:rsidP="00A65278">
            <w:pPr>
              <w:spacing w:line="192" w:lineRule="auto"/>
              <w:ind w:left="110"/>
              <w:rPr>
                <w:rFonts w:cstheme="minorHAnsi"/>
                <w:sz w:val="20"/>
                <w:szCs w:val="20"/>
              </w:rPr>
            </w:pP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Staj Amacı</w:t>
            </w:r>
          </w:p>
          <w:p w:rsidR="00A65278" w:rsidRPr="00A65278" w:rsidRDefault="00A65278" w:rsidP="00A65278">
            <w:pPr>
              <w:spacing w:line="192" w:lineRule="auto"/>
              <w:rPr>
                <w:rFonts w:cstheme="minorHAnsi"/>
                <w:b/>
                <w:bCs/>
                <w:color w:val="000000"/>
                <w:sz w:val="20"/>
                <w:szCs w:val="20"/>
              </w:rPr>
            </w:pPr>
          </w:p>
        </w:tc>
        <w:tc>
          <w:tcPr>
            <w:tcW w:w="6804" w:type="dxa"/>
          </w:tcPr>
          <w:p w:rsidR="00A65278" w:rsidRPr="00A65278" w:rsidRDefault="00A65278" w:rsidP="00A65278">
            <w:pPr>
              <w:rPr>
                <w:rFonts w:cstheme="minorHAnsi"/>
                <w:sz w:val="20"/>
                <w:szCs w:val="20"/>
              </w:rPr>
            </w:pPr>
            <w:r w:rsidRPr="00A65278">
              <w:rPr>
                <w:rFonts w:cstheme="minorHAnsi"/>
                <w:sz w:val="20"/>
                <w:szCs w:val="20"/>
              </w:rPr>
              <w:t>Yenidoğan döneminden ergenliğin sonuna kadar sağlam çocuk özellikleri (büyüme, gelişme), çocukluk çağında sık görülen hastalıklara tanı koyma ve tedavi etme becerisini, çocukta hayatı tehdit eden durumlara tanı koyma ve tedavi edebilme becerisini, çocuklarda sağlığın korunması ve geliştirilmesine yönelik, bağışıklama, beslenme, büyüme ve nöromotor gelişimin izlenmesi ve desteklenmesi bilgi ve becerisi kazandırmaktır.</w:t>
            </w:r>
          </w:p>
        </w:tc>
      </w:tr>
      <w:tr w:rsidR="00A65278" w:rsidRPr="00A65278" w:rsidTr="00BA16F9">
        <w:trPr>
          <w:trHeight w:val="1502"/>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Öğrenim Kazanımları</w:t>
            </w:r>
          </w:p>
          <w:p w:rsidR="00A65278" w:rsidRPr="00A65278" w:rsidRDefault="00A65278" w:rsidP="00A65278">
            <w:pPr>
              <w:spacing w:line="192" w:lineRule="auto"/>
              <w:rPr>
                <w:rFonts w:cstheme="minorHAnsi"/>
                <w:b/>
                <w:bCs/>
                <w:color w:val="000000"/>
                <w:sz w:val="20"/>
                <w:szCs w:val="20"/>
              </w:rPr>
            </w:pPr>
          </w:p>
        </w:tc>
        <w:tc>
          <w:tcPr>
            <w:tcW w:w="6804" w:type="dxa"/>
          </w:tcPr>
          <w:p w:rsidR="00A65278" w:rsidRPr="00A65278" w:rsidRDefault="00A65278" w:rsidP="00A65278">
            <w:pPr>
              <w:tabs>
                <w:tab w:val="left" w:pos="318"/>
              </w:tabs>
              <w:spacing w:line="192" w:lineRule="auto"/>
              <w:rPr>
                <w:rFonts w:eastAsia="Calibri" w:cstheme="minorHAnsi"/>
                <w:sz w:val="20"/>
                <w:szCs w:val="20"/>
              </w:rPr>
            </w:pPr>
          </w:p>
          <w:p w:rsidR="00A65278" w:rsidRPr="00A65278" w:rsidRDefault="00A65278" w:rsidP="00A65278">
            <w:pPr>
              <w:tabs>
                <w:tab w:val="left" w:pos="318"/>
              </w:tabs>
              <w:spacing w:line="192" w:lineRule="auto"/>
              <w:rPr>
                <w:rFonts w:eastAsia="Calibri" w:cstheme="minorHAnsi"/>
                <w:sz w:val="20"/>
                <w:szCs w:val="20"/>
              </w:rPr>
            </w:pPr>
            <w:r w:rsidRPr="00A65278">
              <w:rPr>
                <w:rFonts w:eastAsia="Calibri" w:cstheme="minorHAnsi"/>
                <w:sz w:val="20"/>
                <w:szCs w:val="20"/>
              </w:rPr>
              <w:t>Çocukluk çağında astım tanısını koyar, tedavisini düzenler ve birinci basamakta uzun süreli takibini ve koruyucu önlemlerini açıklar.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çağında astımın acil müdahalesini bilir.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Anaflaksiyi değerlendirir ve acil müdahalesini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Atopik dermatit tanısını koyar, uzun süreli takibini yapar ve sevk endikasyonlarını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Allerjikrinit bulgularını açıklar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Primerimmün yetmezlik hastalıklarının bulgularını açıklar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Ürtiker –anjioödemi değerlendirir, tedavisini düzenler ve acil yaklaşımı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Kistikfibrozis bulgularını açıkar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 aşılamasının temel prensiplerini sayar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Sağlıklı çocuk gelişimini değerlendirir.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yaş grubuna özel beslenmeyi yönetir.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sağlığını koruma ve geliştirme İlkerlerini açıklar, bu konuda ailelere danışmanlık verir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Hasta ve hasta yakınları ile etik ilkeler doğrultusunda etkili iletişim kurar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Hasta dosyası hazırlar ve sunar.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Yaşa göre antropometrik ölçüm yapar ve ölçüm sonuçlarını yorumlar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Çocukta fizik muayene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ve yakınlarından probleme yönelik ayrıntılı anamnez alır.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çağında sık görülen hastalıklara, anamnez, fizik muayene ve tetkik sonuçlarını değerlendirerek ön tanı koyar.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dönemi hastalıklarının tanısında doğru endikasyonla akılcı tetkik ister, pediatri için temel tetkikleri değerlendirir.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çağında sık görülen hastalıkların tedavi ilkelerini açıklar, endikasyona göre uygun tedavi seçeneklerini açıklar.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hastalıklarında, hastalığa özgü olarak sevk endikasyonlarını açıklar.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Acil müdahale gerektiren çocuk hastaları değerlendirebilir, ilk müdahaleyi yapar ve uygun şekilde sevk ilkelerini açıklar.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Acil müdahale gerektiren yenidoğan hastaları değerlendirebilir, ilk müdahaleyi yapar ve uygun şekilde sevk ilkelerini açıklar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 guatr belirti ve bulgularını sayar, tanısını koyar, izlem ve korunma prensiplerini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Kongenitalhipotroidi belirti, klinik ve laboratuar bulgularını değerlendirir, tanı ve tedavi prensiplerini açıklar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Hipertroidi belirti ve bulgularını sayar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 tiroiditlerinin özelliklerini sayar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Mentalretardasyon nedenlerini, belirti ve bulgularını sayar, korunma yöntemlerini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Kas hastalıklarının (myopatiler) (nöromuskuler hastalıklar) özelliklerini açıklar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lastRenderedPageBreak/>
              <w:t>Febrilkonvulsiyonun nedenlerini, belirti ve bulguları ile acil yaklaşım ve korunma yöntemlerini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 epilepsisinin nedenleri, klinik özellikleri ve izlemini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Hipotoniksütçocuğunun nedenleri, belirti ve bulgularını sayar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 koma nedenlerini, belirti ve bulgularını sayar, acil yaklaşım prensiplerini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Sağlam çocuğun büyümesini değerlendirir, patolojik durumları tanır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adrenal hastalıkları tanır, acil durumları tanır ve tedavi eder.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Pubertal gelişimin özelliklerini bilir, patolojik durumları tanır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Raşitizmi tanır, tedavi eder, korunma yöntemlerini bilir ve uygular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hipoglisemiyi tanır, sebep olan durumları açıklar, acil tedavisini yapar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görülen diyabetesmellitusu tanır, tedavi eder, akut komplikasyonlarını bilir, acil tedavisini yapar.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Çocuklardaki poliürinin endokrin sebeplerini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obeziteyi  tanır, korunma önlemlerini bilir ve uygular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Konjenital kalp hastalıklarını tanır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görülen perikardiyaleffüzyon ve tamponatı tanır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miyokardit ve kardiyomiyopatileri tanır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Kalp yetmezliğini tanır, acil tedavisini bilir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Akut romatizmal ateşi tanır ve krounma yöntemlerini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Pulmoner hipertansiyonu tanır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Senkopu tanır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Serebralpalsiyi tanır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Çocukluık çağında en sık görülen kromozomal hastalıkları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İnfektifendokarditiyi tanır, korunma yöntemlerini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menenjitleri bilir, acil durumları tanımlar ve tedavi eder, gerekirse sevk eder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ensefalitleri bilir, acil durumları tanımlar ve tedavi eder, gerekirse sevk eder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Bronşiyoliti tanır, acil tedavisini yapar ve gerekirse sevk eder. Çocukluk çağındaki pnömonileri tanır, tedavi eder, korunma yollarını bilir. Çocukluk çağındaki plevraleffüzyon ve ampiyemi tanır.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tonsillofarenjit, otitismedia, sinüzit ve krupu tanır, tedavi eder, korunma yollarını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Boğmacayı tanır, tedavi eder, korunma yollarını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Kabakulağı tanır, tedavi eder, korunma yollarını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sık görülen döküntülü hastalıkları tanır, tedavi eder, korunma yollarını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yaş grubu hastalarda gastroenterit tanısı koyabilir, tedavi edebilir, korunma önlemlerini uygulayabilir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tüberkülozun özelliklerini bilir, tanır, tedavisini düzenler, izlemini yapar, ilaç yan etkilerini takip eder, korunma yollarını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Ateşli çocuğu değerlendirir, acil durumlarda tedaviyi başlar, gerekirse sevk eder.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aneminin tanımını, nedenlerini ve ayırıcı tanıya yaklaşımı yönetir.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Periferik yaymanın yapılmasını, değerlendirilmesini ve sık görülen hastalıkların periferik yayma bulgularını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çağında demir eksikliğini ve demir eksikliği anemisinin anamnez ve fizik muayene bulgularını bilir, etiyolojik faktörlerini sorgulayabilir, laboratuar tetkiklerini planlar ve laboratuar bulgularını yorumlar, tanısını koyarak tedavisini düzenler ve koruyucu tedbirleri aileye ve hastaya anlatır.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çağında megalablastik aneminin semptom ve fizik muayene bulgularını bilir. Megaloblastik anemi nedenlerini araştırabilir. Laboratuar tetkiklerini planlar ve sonuçlarını yorumlar. Tanısını koyup tedavisini düzenler. Bu hastaların izlemlerini düzenler.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Aplastik anemili çocuk hastalarda semptom ve fizik muayene bulgularını bilir. Ön tanı için gerekli basit tetkiklerini planlar ve yorumlar.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Hemolitik anemi düşünülen çocuk hastada semptom ve fizik muayene bulgularını bilir. Ön tanı için gerekli basit laboratuar bulgularını planlar ve yorumlar.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Hemoglobinopatili hastalarda semptom ve fizik muayene bulgularını bilir. Ön tanı için gerekli basit laboratuar bulgularını planlar ve yorumlar. Hastaya ve/veya ailesine koruyucu tedbirler konusunda bilgi verir.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Kanama yakınması ile başvuran hangi hastalarda kanama diyatezi düşüneceğini ve ayırıcı tanıda neler olmasını gerektiğini yönetir. İmmüntrombositopenik çocuk hastalarda semptom ve fizik muayene bulgularını bilir. Ön tanı için gerekli basit laboratuar bulgularını planlar ve yorumlar.</w:t>
            </w:r>
          </w:p>
          <w:p w:rsidR="00A65278" w:rsidRPr="00A65278" w:rsidRDefault="00A65278" w:rsidP="00A65278">
            <w:pPr>
              <w:tabs>
                <w:tab w:val="left" w:pos="318"/>
              </w:tabs>
              <w:spacing w:line="192" w:lineRule="auto"/>
              <w:rPr>
                <w:rFonts w:cstheme="minorHAnsi"/>
                <w:sz w:val="20"/>
                <w:szCs w:val="20"/>
              </w:rPr>
            </w:pP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çağı kanserlerinde sık görülen semptom ve bulguları bilir. Çocukluk çağı kanserlerinin sık görüldüğü kromozomal ve kalıtsal hastalıkları, ve bu hastalıklarda sık görülen kanser türlerini bilir.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görülen akut lösemilerin  semptom ve fizik muayene bulgularını bilir. Ön tanı için gerekli basit laboratuar bulgularını planlar ve yorumlar.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Hodgkin ve Hodgkin dışı lenfomalı hastaların semptom ve fizik muayene bulgularını bilir. Ön tanı için gerekli basit laboratuar ve radyolojik bulgularını planlar ve yorumlar.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çağında görülen beyin tümörlerinin yaşlara göre semptom ve bulgularını bilir. Ön tanı için gerekli laboratuar ve radyolojik tetkiklerini bilir ve yorumlar.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 karın içi kitlelerin semptom ve bulgularını bilir ve yönetir. Wilms tümörü ile nöroblastomunsemptom ve bulgularını bilir. Wilms tümörü ile nöroblastomlu hastalarda Ön tanı için gerekli laboratuar ve radyolojik tetkiklerini bilir ve yorumlar.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Çocukluk çağında sık görülen onkolojik acilleri (spinalkord basısı, tümör lizis </w:t>
            </w:r>
            <w:r w:rsidRPr="00A65278">
              <w:rPr>
                <w:rFonts w:cstheme="minorHAnsi"/>
                <w:sz w:val="20"/>
                <w:szCs w:val="20"/>
              </w:rPr>
              <w:lastRenderedPageBreak/>
              <w:t xml:space="preserve">sendromu, vena kava süperiorsendromu, ve febrilnötropeni) tanır ve ön tanı için gerekli laboratuar ve radyolojik tetkikleri planlamayı bilir.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yaş grubuna özel beslenmeyi yönetir.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Yaşa göre antropometrik ölçüm yapar ve ölçüm sonuçlarını yorumlar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Çocukta karın muayenesi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Huzursuzluk yakınmasıyla getirilen sütçocuğunda ayırıcı tanıda düşünülmesi gereken hastalıkları ve yapılması gereken incelemeleri ile tedavi ilkelerini 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 ihmali, istismarı ön tanısı koyarak gerekli ön işlemleri yapıp uzmana yönlendirebilir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Zehirlenmiş çocuk hastalara yaklaşım ve zehirlenmeden korunma ilkelerini açıklar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yaş grubu hastalarda akut hepatit tanısını koyabilir, tedavi hakkında bilgi sahibi olur, gerekli ön işlemleri yaparak, uzmana yönlendirebilir, korunma önlemlerini uygulayabilir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yaş grubu hastalarda sık görülen gastrointestinal sistem semptomlarına doğru tanı ve tedavi yaklaşımında bulunabilir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yaş grubu hastalarda seyrek görülen gastroenterohepatolojik hastalıkların</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Özelliklerini açıklar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Sütçocuğu çağındaki çocuklarda kolestatik karaciğer hastalığı ön tanısını koyarak gerekli ön işlemleri yapıp uzmana yönlendirebilir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 yaş grubu hastalarda kronik hepatit ön tanısı koyarak gerekli ön işlemleri yapıp uzmana yönlendirebilir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 yaş grubu hastalarda akut karaciğer yetmezliği ön tanısı koyarak gerekli ön işlemleri yapıp uzmana yönlendirebilir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yaş grubu hastalarda ilaca bağlı hepatotoksisiteden korunma önlemlerini sayar, hepatotoksisite ön tanısını koyarak gerekli ön işlemleri yapıp uzmana yönlendirebilir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 yaş grubu hastalarda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malabsorbsiyon</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ön tanısı koyarak gerekli ön işlemleri yapıp uzmana yönlendirebilir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 xml:space="preserve">Çocuk yaş grubu </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malnutrisyon</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tanısı koyabilir, tedavi edebilir, korunma önlemlerini uygulayabilir, birinci basamak şartlarında uzun süreli takip (izlem) ve kontrolünü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Anamnez alma hakkında  bilgi sahibi olur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ABY’lerinin tanı ve tedavisine ait genel yaklaşım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KBY’lerinin tanı ve tedavisine ait genel yaklaşım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FMF olgularında erken teşhis ve tedavisini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Hipertansif  hastaların tanısını ve tedavisini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idrar yolu enfeksiyonlarının tanı ve tedavisini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SLE olgularında erken teşhis ve tedavisini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Glomeruler hastalıkların tanısına ve acil uygulamalarına yönelik tetkik ve tedavileri planlayabilir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JRA olgularında erken teşhis ve tedavisini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Tubuler hastalıkların tanısına  yönelik tetkikleri isteyebilmek  ve tedavileri planlayabilir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 vaskülitlerinin tanı ve tedavisini  vevaskülitlerin ayırıcı tanısını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Taş hastalarında etyolojiye yönelik tetkikleri isteyebilmek  ve nedenlerine göre tedavileri planlayabilir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HÜS olgularında erken teşhis ve tedavisini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Asit baz bozukluklarının tanı ve tedavisi yapabilir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Çocukluk çağındaki  sıvı elektrolit bozukluklarında parenteral tedaviyi uygulayabilir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Kalıtsal hastalıklarda genetik danışma ilkelerini açıklar</w:t>
            </w:r>
          </w:p>
          <w:p w:rsidR="00A65278" w:rsidRPr="00A65278" w:rsidRDefault="00A65278" w:rsidP="00A65278">
            <w:pPr>
              <w:tabs>
                <w:tab w:val="left" w:pos="318"/>
              </w:tabs>
              <w:spacing w:line="192" w:lineRule="auto"/>
              <w:rPr>
                <w:rFonts w:cstheme="minorHAnsi"/>
                <w:sz w:val="20"/>
                <w:szCs w:val="20"/>
              </w:rPr>
            </w:pPr>
            <w:r w:rsidRPr="00A65278">
              <w:rPr>
                <w:rFonts w:cstheme="minorHAnsi"/>
                <w:sz w:val="20"/>
                <w:szCs w:val="20"/>
              </w:rPr>
              <w:t>Çocuk yaş grubu hastalarda deri muayenesinin özelliklerini bilir</w:t>
            </w: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lastRenderedPageBreak/>
              <w:t>Öğretme Yöntemleri</w:t>
            </w:r>
          </w:p>
          <w:p w:rsidR="00A65278" w:rsidRPr="00A65278" w:rsidRDefault="00A65278" w:rsidP="00A65278">
            <w:pPr>
              <w:spacing w:line="192" w:lineRule="auto"/>
              <w:rPr>
                <w:rFonts w:cstheme="minorHAnsi"/>
                <w:b/>
                <w:bCs/>
                <w:color w:val="000000"/>
                <w:sz w:val="20"/>
                <w:szCs w:val="20"/>
              </w:rPr>
            </w:pPr>
          </w:p>
        </w:tc>
        <w:tc>
          <w:tcPr>
            <w:tcW w:w="6804" w:type="dxa"/>
          </w:tcPr>
          <w:p w:rsidR="00A65278" w:rsidRPr="00A65278" w:rsidRDefault="00A65278" w:rsidP="00A65278">
            <w:pPr>
              <w:widowControl w:val="0"/>
              <w:spacing w:line="192" w:lineRule="auto"/>
              <w:rPr>
                <w:rFonts w:cstheme="minorHAnsi"/>
                <w:sz w:val="20"/>
                <w:szCs w:val="20"/>
              </w:rPr>
            </w:pPr>
            <w:r w:rsidRPr="00A65278">
              <w:rPr>
                <w:rFonts w:cstheme="minorHAnsi"/>
                <w:sz w:val="20"/>
                <w:szCs w:val="20"/>
              </w:rPr>
              <w:t>Sunum/sınıf dersi</w:t>
            </w:r>
          </w:p>
          <w:p w:rsidR="00A65278" w:rsidRPr="00A65278" w:rsidRDefault="00A65278" w:rsidP="00A65278">
            <w:pPr>
              <w:widowControl w:val="0"/>
              <w:spacing w:line="192" w:lineRule="auto"/>
              <w:rPr>
                <w:rFonts w:cstheme="minorHAnsi"/>
                <w:sz w:val="20"/>
                <w:szCs w:val="20"/>
              </w:rPr>
            </w:pPr>
            <w:r w:rsidRPr="00A65278">
              <w:rPr>
                <w:rFonts w:cstheme="minorHAnsi"/>
                <w:sz w:val="20"/>
                <w:szCs w:val="20"/>
              </w:rPr>
              <w:t>Öğle arası semineri (makale, klinik olgu, radyolojik olgu tartışmaları)</w:t>
            </w:r>
          </w:p>
          <w:p w:rsidR="00A65278" w:rsidRPr="00A65278" w:rsidRDefault="00A65278" w:rsidP="00A65278">
            <w:pPr>
              <w:widowControl w:val="0"/>
              <w:spacing w:line="192" w:lineRule="auto"/>
              <w:rPr>
                <w:rFonts w:cstheme="minorHAnsi"/>
                <w:sz w:val="20"/>
                <w:szCs w:val="20"/>
              </w:rPr>
            </w:pPr>
            <w:r w:rsidRPr="00A65278">
              <w:rPr>
                <w:rFonts w:cstheme="minorHAnsi"/>
                <w:sz w:val="20"/>
                <w:szCs w:val="20"/>
              </w:rPr>
              <w:t>Gözlem</w:t>
            </w:r>
          </w:p>
          <w:p w:rsidR="00A65278" w:rsidRPr="00A65278" w:rsidRDefault="00A65278" w:rsidP="00A65278">
            <w:pPr>
              <w:widowControl w:val="0"/>
              <w:spacing w:line="192" w:lineRule="auto"/>
              <w:rPr>
                <w:rFonts w:cstheme="minorHAnsi"/>
                <w:sz w:val="20"/>
                <w:szCs w:val="20"/>
              </w:rPr>
            </w:pPr>
            <w:r w:rsidRPr="00A65278">
              <w:rPr>
                <w:rFonts w:cstheme="minorHAnsi"/>
                <w:sz w:val="20"/>
                <w:szCs w:val="20"/>
              </w:rPr>
              <w:t>Multidisipliner öğrenme etkinlikleri</w:t>
            </w:r>
          </w:p>
          <w:p w:rsidR="00A65278" w:rsidRPr="00A65278" w:rsidRDefault="00A65278" w:rsidP="00A65278">
            <w:pPr>
              <w:widowControl w:val="0"/>
              <w:spacing w:line="192" w:lineRule="auto"/>
              <w:rPr>
                <w:rFonts w:cstheme="minorHAnsi"/>
                <w:sz w:val="20"/>
                <w:szCs w:val="20"/>
              </w:rPr>
            </w:pPr>
            <w:r w:rsidRPr="00A65278">
              <w:rPr>
                <w:rFonts w:cstheme="minorHAnsi"/>
                <w:sz w:val="20"/>
                <w:szCs w:val="20"/>
              </w:rPr>
              <w:t>Yapılandırılmış anamnez alma ve dosya hazırlama, fizik muayene uygulamaları (OSCE yapısında)</w:t>
            </w:r>
          </w:p>
          <w:p w:rsidR="00A65278" w:rsidRPr="00A65278" w:rsidRDefault="00A65278" w:rsidP="00A65278">
            <w:pPr>
              <w:widowControl w:val="0"/>
              <w:spacing w:line="192" w:lineRule="auto"/>
              <w:rPr>
                <w:rFonts w:cstheme="minorHAnsi"/>
                <w:sz w:val="20"/>
                <w:szCs w:val="20"/>
              </w:rPr>
            </w:pPr>
            <w:r w:rsidRPr="00A65278">
              <w:rPr>
                <w:rFonts w:cstheme="minorHAnsi"/>
                <w:sz w:val="20"/>
                <w:szCs w:val="20"/>
              </w:rPr>
              <w:t>Yapılandırılmış fizik muayene, beceri (maketle öğrenme) ve değerlendirme uygulamaları (OSCE yapısında)</w:t>
            </w:r>
          </w:p>
          <w:p w:rsidR="00A65278" w:rsidRPr="00A65278" w:rsidRDefault="00A65278" w:rsidP="00A65278">
            <w:pPr>
              <w:widowControl w:val="0"/>
              <w:spacing w:line="192" w:lineRule="auto"/>
              <w:rPr>
                <w:rFonts w:cstheme="minorHAnsi"/>
                <w:sz w:val="20"/>
                <w:szCs w:val="20"/>
              </w:rPr>
            </w:pPr>
            <w:r w:rsidRPr="00A65278">
              <w:rPr>
                <w:rFonts w:cstheme="minorHAnsi"/>
                <w:sz w:val="20"/>
                <w:szCs w:val="20"/>
              </w:rPr>
              <w:t>Yapılandırılmış olguya dayalı sunum</w:t>
            </w:r>
          </w:p>
          <w:p w:rsidR="00A65278" w:rsidRPr="00A65278" w:rsidRDefault="00A65278" w:rsidP="00A65278">
            <w:pPr>
              <w:widowControl w:val="0"/>
              <w:spacing w:line="192" w:lineRule="auto"/>
              <w:rPr>
                <w:rFonts w:cstheme="minorHAnsi"/>
                <w:sz w:val="20"/>
                <w:szCs w:val="20"/>
              </w:rPr>
            </w:pPr>
            <w:r w:rsidRPr="00A65278">
              <w:rPr>
                <w:rFonts w:cstheme="minorHAnsi"/>
                <w:sz w:val="20"/>
                <w:szCs w:val="20"/>
              </w:rPr>
              <w:t>Video gösterimi ve tartışma</w:t>
            </w:r>
          </w:p>
          <w:p w:rsidR="00A65278" w:rsidRPr="00A65278" w:rsidRDefault="00A65278" w:rsidP="00A65278">
            <w:pPr>
              <w:widowControl w:val="0"/>
              <w:spacing w:line="192" w:lineRule="auto"/>
              <w:rPr>
                <w:rFonts w:cstheme="minorHAnsi"/>
                <w:sz w:val="20"/>
                <w:szCs w:val="20"/>
              </w:rPr>
            </w:pPr>
            <w:r w:rsidRPr="00A65278">
              <w:rPr>
                <w:rFonts w:cstheme="minorHAnsi"/>
                <w:sz w:val="20"/>
                <w:szCs w:val="20"/>
              </w:rPr>
              <w:t>Serbest çalışma</w:t>
            </w: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Staj İçeriği</w:t>
            </w:r>
          </w:p>
          <w:p w:rsidR="00A65278" w:rsidRPr="00A65278" w:rsidRDefault="00A65278" w:rsidP="00A65278">
            <w:pPr>
              <w:spacing w:line="192" w:lineRule="auto"/>
              <w:rPr>
                <w:rFonts w:cstheme="minorHAnsi"/>
                <w:b/>
                <w:bCs/>
                <w:color w:val="000000"/>
                <w:sz w:val="20"/>
                <w:szCs w:val="20"/>
              </w:rPr>
            </w:pPr>
          </w:p>
        </w:tc>
        <w:tc>
          <w:tcPr>
            <w:tcW w:w="6804" w:type="dxa"/>
          </w:tcPr>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çağında astım ve tedavisi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Akut astım atağına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Anaflaksi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Atopik dermatit</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Alerjik rinit</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Primerimmun yetmezlik hastalıklarına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Ürtiker-angioödem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Tekrarlayan akciğer infeksiyonları ve kistikfibroz</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çağında aşılama</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Sağlam çocuk izlemi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Doğal, yapay ve tamamlayıcı beslenme</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aşılama</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Beslenme durumunun değerlendirilmesi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Protein-enerji malnutrisyonu ve tedavisi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Baş-boyun muayenesi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Karın muayenesi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Ekstremite muayenesi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lastRenderedPageBreak/>
              <w:t>Solunum muayenesi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Dolaşım muayenesi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Nörolojik muayene</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Ürogenital sistem muayenesi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 xml:space="preserve">Çocukta anamnez alma </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Çocuklarda sık görülen gastrointestinal sistem semptomlarına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Huzursuz çocuğa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Çocuklarda sık görülen gastrointestinal sistem semptomlarına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Huzursuz çocuğa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Çocuklarda sık görülen gastrointestinal sistem semptomlarına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Huzursuz çocuğa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Akut karaciğer yetmezliği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Akut viral hepatitler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Süt çocuğunun kolestatik karaciğer hastalıklarına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zehirlenmeleri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Yenidoğan muayenesi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Yenidoğan taramaları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Yenidoğanenfeksiyonları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Doğuştan metabolik hastalıklara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Yenidoğanresusitasyonu</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Yenidoğan sarılığı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Yenidoğanda solunum sıkıntısı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Konvulsiyonlar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çağında guatr nedenleri ve endemik guatr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Kongenitalhipotroidi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Hipertroidi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tiroiditleri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Mentalretardasyon</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Kas hastalıkları (myopatiler) (nöromuskuler hastalıklar)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Febrilkonvulsiyon</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epilepsilerinin etyolojisi ve tedavisi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Hipotonikinfant</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koma ve ayırıcı tanısı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Büyümenin değerlendirilmesi/Boy  kısalığının tanısı ve ayırıcı tanısı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Adrenal hastalıklar ve Cushing hastalığı/Adrenal yetmezlik</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Çocuklarda genital ve pubertal muayene. Pubertal bozukluklar ve puberteprekoks</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Raşitizmin tanı ve tedavisi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çağında hipoglisemiye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Tip I diyabet tanı ve tedavisi. Diyabetik ketoasidoz tanı ve tedavisi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Diyabetesinsipitus</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çağında obeziteye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Konjenital kalp hastalıkları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Perikarditler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Miyokarditler ve kardiyomiyopatiler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Kalp yetmezliği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 xml:space="preserve">Akut romatizmal ateş </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Pulmoner hipertansiyon</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Senkop</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Serebralpalsi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Kalıtsal hastalıklar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İnfektifendokardit</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Menenjit</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Ensefalit</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Alt solunum yolu enfeksiyonları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Üst solunum yolları enfeksiyonu</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Boğmaca</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Kabakulak</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Döküntülü hastalıklar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Akut ishal</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Tüberküloz tanı ve tedavisi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Ateşli çocuğa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anemilerine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Periferik yaymasının değerlendirilmesi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 çağında demir eksikliği ve demir eksikliği anemisi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çağında megaloblastik anemiler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Aplastik anemiler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Otoimmünhemolitik anemiler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Hemoglobinopatiler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Akut immüntrombositopeni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 vitamini eksikliğine bağlı kanama diatezi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kanserlerine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lösemileri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lenfomaları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beyin tümörleri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solid tümörleri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Onkolojik aciller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Doğal, yapay ve tamamlayıcı beslenme</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Beslenme durumunun değerlendirilmesi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Karın muayenesi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Huzursuz çocuğa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 ihmali, istismarına adli tıp yaklaşımı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Çocukluk çağı zehirlenmeleri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 yaş grubu hastalarda akut viral hepatitlere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Çocuklarda sık görülen gastrointestinal sistem semptomlarına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lastRenderedPageBreak/>
              <w:t>Çocuklarda Seyrek Görülen GastroenterohepatolojikHast. (Kolesistit /Pankreatit/Polipozis/Tümör)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Süt çocuğunun kolestatik karaciğer hastalıklarına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 yaş grubu hastalarda kronik hepatitlere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Çocuklarda akut karaciğer yetmezliğine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İlaca bağlı hepatotoksisite</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Kronik ishal, malabsorpsiyon ve çölyak hastalığına yaklaşım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Protein-enerji malnutrisyonu ve tedavisi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 xml:space="preserve">Çocuklarda anamnez alma </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Akut böbrek yetmezliği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Kronik böbrek yetmezliği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Ailesel Akdeniz ateşi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 xml:space="preserve">Hipertansiyon </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İdrar yolu enfeksiyonları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Sistemik lupuseritematosus</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Glomeruler hastalıklar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Jüvenilromatoidartrit</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Tubuler hastalıklar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Vaskülitler</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Taş hastalığı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Hemolitik üremik sendrom</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Asit baz bozuklukları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Sıvı elektrolit bozuklukları</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Kalıtsal hastalıklar ve genetiği</w:t>
            </w:r>
          </w:p>
          <w:p w:rsidR="00A65278" w:rsidRPr="00A65278" w:rsidRDefault="00A65278" w:rsidP="00A65278">
            <w:pPr>
              <w:spacing w:line="192" w:lineRule="auto"/>
              <w:ind w:left="110"/>
              <w:rPr>
                <w:rFonts w:cstheme="minorHAnsi"/>
                <w:sz w:val="20"/>
                <w:szCs w:val="20"/>
              </w:rPr>
            </w:pPr>
            <w:r w:rsidRPr="00A65278">
              <w:rPr>
                <w:rFonts w:cstheme="minorHAnsi"/>
                <w:sz w:val="20"/>
                <w:szCs w:val="20"/>
              </w:rPr>
              <w:t>Çocuk yaş grubu hastalarda deri muayenesinin özellikleri</w:t>
            </w: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lastRenderedPageBreak/>
              <w:t xml:space="preserve">Değerlendirme Yöntemi </w:t>
            </w:r>
          </w:p>
          <w:p w:rsidR="00A65278" w:rsidRPr="00A65278" w:rsidRDefault="00A65278" w:rsidP="00A65278">
            <w:pPr>
              <w:spacing w:line="192" w:lineRule="auto"/>
              <w:rPr>
                <w:rFonts w:cstheme="minorHAnsi"/>
                <w:b/>
                <w:bCs/>
                <w:color w:val="000000"/>
                <w:sz w:val="20"/>
                <w:szCs w:val="20"/>
              </w:rPr>
            </w:pPr>
          </w:p>
        </w:tc>
        <w:tc>
          <w:tcPr>
            <w:tcW w:w="6804" w:type="dxa"/>
          </w:tcPr>
          <w:p w:rsidR="00A65278" w:rsidRPr="00A65278" w:rsidRDefault="00A65278" w:rsidP="00A65278">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A65278">
              <w:rPr>
                <w:rFonts w:cstheme="minorHAnsi"/>
                <w:sz w:val="20"/>
                <w:szCs w:val="20"/>
              </w:rPr>
              <w:t>Yazılı sınav (Çoktan seçmeli sınav, olguya dayalı çoktan seçmeli sınav, eşleştirmeli test, kısa yanıtlı test, klasik yazılı sınav)</w:t>
            </w:r>
          </w:p>
          <w:p w:rsidR="00A65278" w:rsidRPr="00A65278" w:rsidRDefault="00A65278" w:rsidP="00A65278">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A65278">
              <w:rPr>
                <w:rFonts w:cstheme="minorHAnsi"/>
                <w:sz w:val="20"/>
                <w:szCs w:val="20"/>
              </w:rPr>
              <w:t>Mini klinik sınav</w:t>
            </w:r>
          </w:p>
          <w:p w:rsidR="00A65278" w:rsidRPr="00A65278" w:rsidRDefault="00A65278" w:rsidP="00A65278">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A65278">
              <w:rPr>
                <w:rFonts w:cstheme="minorHAnsi"/>
                <w:sz w:val="20"/>
                <w:szCs w:val="20"/>
              </w:rPr>
              <w:t>Olguya dayalı yapılandırılmış sözlü sınav (OSCE)</w:t>
            </w:r>
          </w:p>
          <w:p w:rsidR="00A65278" w:rsidRPr="00A65278" w:rsidRDefault="00A65278" w:rsidP="00A65278">
            <w:pPr>
              <w:widowControl w:val="0"/>
              <w:tabs>
                <w:tab w:val="left" w:pos="110"/>
              </w:tabs>
              <w:spacing w:line="192" w:lineRule="auto"/>
              <w:rPr>
                <w:rFonts w:cstheme="minorHAnsi"/>
                <w:sz w:val="20"/>
                <w:szCs w:val="20"/>
              </w:rPr>
            </w:pPr>
            <w:r w:rsidRPr="00A65278">
              <w:rPr>
                <w:rFonts w:cstheme="minorHAnsi"/>
                <w:sz w:val="20"/>
                <w:szCs w:val="20"/>
              </w:rPr>
              <w:t>Sözlü sınav</w:t>
            </w:r>
          </w:p>
        </w:tc>
      </w:tr>
      <w:tr w:rsidR="00A65278" w:rsidRPr="00A65278" w:rsidTr="00BA16F9">
        <w:trPr>
          <w:trHeight w:val="164"/>
        </w:trPr>
        <w:tc>
          <w:tcPr>
            <w:tcW w:w="2338" w:type="dxa"/>
          </w:tcPr>
          <w:p w:rsidR="00A65278" w:rsidRPr="00A65278" w:rsidRDefault="00A65278" w:rsidP="00A65278">
            <w:pPr>
              <w:spacing w:line="192" w:lineRule="auto"/>
              <w:rPr>
                <w:rFonts w:cstheme="minorHAnsi"/>
                <w:b/>
                <w:bCs/>
                <w:color w:val="000000"/>
                <w:sz w:val="20"/>
                <w:szCs w:val="20"/>
              </w:rPr>
            </w:pPr>
            <w:r w:rsidRPr="00A65278">
              <w:rPr>
                <w:rFonts w:cstheme="minorHAnsi"/>
                <w:b/>
                <w:bCs/>
                <w:color w:val="000000"/>
                <w:sz w:val="20"/>
                <w:szCs w:val="20"/>
              </w:rPr>
              <w:t>Önerilen Kaynaklar</w:t>
            </w:r>
          </w:p>
          <w:p w:rsidR="00A65278" w:rsidRPr="00A65278" w:rsidRDefault="00A65278" w:rsidP="00A65278">
            <w:pPr>
              <w:spacing w:line="192" w:lineRule="auto"/>
              <w:rPr>
                <w:rFonts w:cstheme="minorHAnsi"/>
                <w:b/>
                <w:bCs/>
                <w:color w:val="000000"/>
                <w:sz w:val="20"/>
                <w:szCs w:val="20"/>
              </w:rPr>
            </w:pPr>
          </w:p>
        </w:tc>
        <w:tc>
          <w:tcPr>
            <w:tcW w:w="6804" w:type="dxa"/>
          </w:tcPr>
          <w:p w:rsidR="00A65278" w:rsidRPr="00A65278" w:rsidRDefault="00A65278" w:rsidP="00A65278">
            <w:pPr>
              <w:tabs>
                <w:tab w:val="left" w:pos="3060"/>
              </w:tabs>
              <w:spacing w:line="192" w:lineRule="auto"/>
              <w:jc w:val="both"/>
              <w:rPr>
                <w:rFonts w:cstheme="minorHAnsi"/>
                <w:sz w:val="20"/>
                <w:szCs w:val="20"/>
              </w:rPr>
            </w:pPr>
            <w:r w:rsidRPr="00A65278">
              <w:rPr>
                <w:rFonts w:cstheme="minorHAnsi"/>
                <w:sz w:val="20"/>
                <w:szCs w:val="20"/>
              </w:rPr>
              <w:t xml:space="preserve">Nelson Textbook of Pediatrics, </w:t>
            </w:r>
          </w:p>
          <w:p w:rsidR="00A65278" w:rsidRPr="00A65278" w:rsidRDefault="00A65278" w:rsidP="00A65278">
            <w:pPr>
              <w:tabs>
                <w:tab w:val="left" w:pos="3060"/>
              </w:tabs>
              <w:spacing w:line="192" w:lineRule="auto"/>
              <w:jc w:val="both"/>
              <w:rPr>
                <w:rFonts w:cstheme="minorHAnsi"/>
                <w:sz w:val="20"/>
                <w:szCs w:val="20"/>
              </w:rPr>
            </w:pPr>
            <w:r w:rsidRPr="00A65278">
              <w:rPr>
                <w:rFonts w:cstheme="minorHAnsi"/>
                <w:sz w:val="20"/>
                <w:szCs w:val="20"/>
              </w:rPr>
              <w:t xml:space="preserve">Rudolph’sPediatrics, </w:t>
            </w:r>
          </w:p>
          <w:p w:rsidR="00A65278" w:rsidRPr="00A65278" w:rsidRDefault="00A65278" w:rsidP="00A65278">
            <w:pPr>
              <w:tabs>
                <w:tab w:val="left" w:pos="3060"/>
              </w:tabs>
              <w:spacing w:line="192" w:lineRule="auto"/>
              <w:jc w:val="both"/>
              <w:rPr>
                <w:rFonts w:cstheme="minorHAnsi"/>
                <w:sz w:val="20"/>
                <w:szCs w:val="20"/>
              </w:rPr>
            </w:pPr>
            <w:r w:rsidRPr="00A65278">
              <w:rPr>
                <w:rFonts w:cstheme="minorHAnsi"/>
                <w:sz w:val="20"/>
                <w:szCs w:val="20"/>
              </w:rPr>
              <w:t xml:space="preserve">Çocuk Sağlığı Pröpedötik Kitabı, </w:t>
            </w:r>
          </w:p>
          <w:p w:rsidR="00A65278" w:rsidRPr="00A65278" w:rsidRDefault="00A65278" w:rsidP="00A65278">
            <w:pPr>
              <w:tabs>
                <w:tab w:val="left" w:pos="3060"/>
              </w:tabs>
              <w:spacing w:line="192" w:lineRule="auto"/>
              <w:jc w:val="both"/>
              <w:rPr>
                <w:rFonts w:cstheme="minorHAnsi"/>
                <w:sz w:val="20"/>
                <w:szCs w:val="20"/>
              </w:rPr>
            </w:pPr>
            <w:r w:rsidRPr="00A65278">
              <w:rPr>
                <w:rFonts w:cstheme="minorHAnsi"/>
                <w:sz w:val="20"/>
                <w:szCs w:val="20"/>
              </w:rPr>
              <w:t xml:space="preserve">Temel Pediatri (Türkiye Milli Pediatri Derneği), </w:t>
            </w:r>
          </w:p>
          <w:p w:rsidR="00A65278" w:rsidRPr="00A65278" w:rsidRDefault="00A65278" w:rsidP="00A65278">
            <w:pPr>
              <w:tabs>
                <w:tab w:val="left" w:pos="3060"/>
              </w:tabs>
              <w:spacing w:line="192" w:lineRule="auto"/>
              <w:jc w:val="both"/>
              <w:rPr>
                <w:rFonts w:cstheme="minorHAnsi"/>
                <w:sz w:val="20"/>
                <w:szCs w:val="20"/>
              </w:rPr>
            </w:pPr>
            <w:r w:rsidRPr="00A65278">
              <w:rPr>
                <w:rFonts w:cstheme="minorHAnsi"/>
                <w:sz w:val="20"/>
                <w:szCs w:val="20"/>
              </w:rPr>
              <w:t>Pediatrik Öykü Alma ve Fizik Muayene Uygulaması Rehberi</w:t>
            </w:r>
          </w:p>
          <w:p w:rsidR="00A65278" w:rsidRPr="00A65278" w:rsidRDefault="00A65278" w:rsidP="00A65278">
            <w:pPr>
              <w:autoSpaceDE w:val="0"/>
              <w:autoSpaceDN w:val="0"/>
              <w:adjustRightInd w:val="0"/>
              <w:rPr>
                <w:rFonts w:cstheme="minorHAnsi"/>
                <w:sz w:val="20"/>
                <w:szCs w:val="20"/>
                <w:lang w:val="en-US"/>
              </w:rPr>
            </w:pPr>
            <w:r w:rsidRPr="00A65278">
              <w:rPr>
                <w:rFonts w:cstheme="minorHAnsi"/>
                <w:color w:val="000000"/>
                <w:sz w:val="20"/>
                <w:szCs w:val="20"/>
                <w:lang w:val="en-US"/>
              </w:rPr>
              <w:t>Pediatri 1-2 (Neyzi O, Ertuğrul T)</w:t>
            </w:r>
          </w:p>
          <w:p w:rsidR="00A65278" w:rsidRPr="00A65278" w:rsidRDefault="00A65278" w:rsidP="00A65278">
            <w:pPr>
              <w:tabs>
                <w:tab w:val="left" w:pos="3060"/>
              </w:tabs>
              <w:spacing w:line="192" w:lineRule="auto"/>
              <w:jc w:val="both"/>
              <w:rPr>
                <w:rFonts w:cstheme="minorHAnsi"/>
                <w:sz w:val="20"/>
                <w:szCs w:val="20"/>
              </w:rPr>
            </w:pPr>
          </w:p>
        </w:tc>
      </w:tr>
    </w:tbl>
    <w:p w:rsidR="00A65278" w:rsidRPr="00A65278" w:rsidRDefault="00A65278" w:rsidP="00A65278">
      <w:pPr>
        <w:keepNext/>
        <w:spacing w:line="276" w:lineRule="auto"/>
        <w:jc w:val="center"/>
        <w:outlineLvl w:val="2"/>
        <w:rPr>
          <w:rFonts w:asciiTheme="minorHAnsi" w:hAnsiTheme="minorHAnsi" w:cstheme="minorHAnsi"/>
          <w:b/>
          <w:bCs/>
          <w:sz w:val="20"/>
          <w:szCs w:val="20"/>
          <w:lang w:eastAsia="en-US"/>
        </w:rPr>
      </w:pPr>
    </w:p>
    <w:p w:rsidR="00A65278" w:rsidRPr="00A65278" w:rsidRDefault="00A65278" w:rsidP="00A65278">
      <w:pPr>
        <w:keepNext/>
        <w:spacing w:line="276" w:lineRule="auto"/>
        <w:jc w:val="center"/>
        <w:outlineLvl w:val="2"/>
        <w:rPr>
          <w:rFonts w:asciiTheme="minorHAnsi" w:hAnsiTheme="minorHAnsi" w:cstheme="minorHAnsi"/>
          <w:b/>
          <w:bCs/>
          <w:sz w:val="20"/>
          <w:szCs w:val="20"/>
          <w:lang w:eastAsia="en-US"/>
        </w:rPr>
      </w:pPr>
    </w:p>
    <w:p w:rsidR="00A65278" w:rsidRPr="00A65278" w:rsidRDefault="00A65278" w:rsidP="00A65278">
      <w:pPr>
        <w:rPr>
          <w:rFonts w:cstheme="minorHAnsi"/>
          <w:sz w:val="20"/>
          <w:szCs w:val="20"/>
          <w:lang w:eastAsia="en-US"/>
        </w:rPr>
      </w:pPr>
    </w:p>
    <w:p w:rsidR="00A65278" w:rsidRPr="00A65278" w:rsidRDefault="00A65278" w:rsidP="00A65278">
      <w:pPr>
        <w:rPr>
          <w:rFonts w:cstheme="minorHAnsi"/>
          <w:sz w:val="20"/>
          <w:szCs w:val="20"/>
          <w:lang w:eastAsia="en-US"/>
        </w:rPr>
      </w:pPr>
    </w:p>
    <w:p w:rsidR="00A65278" w:rsidRPr="00A65278" w:rsidRDefault="00A65278" w:rsidP="00A65278">
      <w:pPr>
        <w:rPr>
          <w:rFonts w:cstheme="minorHAnsi"/>
          <w:sz w:val="20"/>
          <w:szCs w:val="20"/>
          <w:lang w:eastAsia="en-US"/>
        </w:rPr>
      </w:pPr>
    </w:p>
    <w:p w:rsidR="00A65278" w:rsidRPr="00A65278" w:rsidRDefault="00A65278" w:rsidP="00A65278">
      <w:pPr>
        <w:rPr>
          <w:rFonts w:cstheme="minorHAnsi"/>
          <w:sz w:val="20"/>
          <w:szCs w:val="20"/>
          <w:lang w:eastAsia="en-US"/>
        </w:rPr>
      </w:pPr>
    </w:p>
    <w:p w:rsidR="00A65278" w:rsidRPr="00A65278" w:rsidRDefault="00A65278" w:rsidP="00A65278">
      <w:pPr>
        <w:rPr>
          <w:rFonts w:cstheme="minorHAnsi"/>
          <w:sz w:val="20"/>
          <w:szCs w:val="20"/>
          <w:lang w:eastAsia="en-US"/>
        </w:rPr>
      </w:pPr>
    </w:p>
    <w:p w:rsidR="00A65278" w:rsidRPr="00A65278" w:rsidRDefault="00A65278" w:rsidP="00A65278">
      <w:pPr>
        <w:rPr>
          <w:rFonts w:cstheme="minorHAnsi"/>
          <w:sz w:val="20"/>
          <w:szCs w:val="20"/>
          <w:lang w:eastAsia="en-US"/>
        </w:rPr>
      </w:pPr>
    </w:p>
    <w:p w:rsidR="00A65278" w:rsidRPr="00A65278" w:rsidRDefault="00A65278" w:rsidP="00A65278">
      <w:pPr>
        <w:rPr>
          <w:rFonts w:cstheme="minorHAnsi"/>
          <w:sz w:val="20"/>
          <w:szCs w:val="20"/>
          <w:lang w:eastAsia="en-US"/>
        </w:rPr>
      </w:pPr>
    </w:p>
    <w:p w:rsidR="00A65278" w:rsidRPr="00A65278" w:rsidRDefault="00A65278" w:rsidP="00A65278">
      <w:pPr>
        <w:spacing w:after="200" w:line="276" w:lineRule="auto"/>
        <w:rPr>
          <w:rFonts w:cstheme="minorHAnsi"/>
          <w:sz w:val="20"/>
          <w:szCs w:val="20"/>
          <w:lang w:eastAsia="en-US"/>
        </w:rPr>
      </w:pPr>
      <w:r w:rsidRPr="00A65278">
        <w:rPr>
          <w:rFonts w:cstheme="minorHAnsi"/>
          <w:sz w:val="20"/>
          <w:szCs w:val="20"/>
          <w:lang w:eastAsia="en-US"/>
        </w:rPr>
        <w:br w:type="page"/>
      </w:r>
    </w:p>
    <w:p w:rsidR="00A65278" w:rsidRPr="00A65278" w:rsidRDefault="00A65278" w:rsidP="00A65278">
      <w:pPr>
        <w:keepNext/>
        <w:spacing w:line="276" w:lineRule="auto"/>
        <w:jc w:val="center"/>
        <w:outlineLvl w:val="2"/>
        <w:rPr>
          <w:rFonts w:asciiTheme="minorHAnsi" w:hAnsiTheme="minorHAnsi" w:cstheme="minorHAnsi"/>
          <w:b/>
          <w:bCs/>
          <w:sz w:val="20"/>
          <w:szCs w:val="20"/>
          <w:lang w:eastAsia="en-US"/>
        </w:rPr>
      </w:pPr>
    </w:p>
    <w:p w:rsidR="00A65278" w:rsidRPr="00A65278" w:rsidRDefault="00A65278" w:rsidP="00A65278">
      <w:pPr>
        <w:keepNext/>
        <w:spacing w:line="240" w:lineRule="atLeast"/>
        <w:jc w:val="center"/>
        <w:outlineLvl w:val="2"/>
        <w:rPr>
          <w:b/>
          <w:bCs/>
          <w:lang w:eastAsia="en-US"/>
        </w:rPr>
      </w:pPr>
      <w:bookmarkStart w:id="6" w:name="_Toc405188149"/>
      <w:r w:rsidRPr="00A65278">
        <w:rPr>
          <w:b/>
          <w:bCs/>
          <w:lang w:eastAsia="en-US"/>
        </w:rPr>
        <w:t>“ÇOCUK SAĞLIĞI VE HASTALIKLARI” STAJ PROGRAMI</w:t>
      </w:r>
      <w:bookmarkEnd w:id="6"/>
    </w:p>
    <w:p w:rsidR="00A65278" w:rsidRPr="00A65278" w:rsidRDefault="00A65278" w:rsidP="00A65278">
      <w:pPr>
        <w:spacing w:line="240" w:lineRule="atLeast"/>
        <w:rPr>
          <w:sz w:val="20"/>
          <w:szCs w:val="20"/>
          <w:lang w:eastAsia="en-US"/>
        </w:rPr>
      </w:pPr>
    </w:p>
    <w:p w:rsidR="00A65278" w:rsidRPr="00A65278" w:rsidRDefault="00A65278" w:rsidP="00A65278">
      <w:pPr>
        <w:rPr>
          <w:sz w:val="20"/>
          <w:szCs w:val="20"/>
        </w:rPr>
      </w:pPr>
    </w:p>
    <w:tbl>
      <w:tblPr>
        <w:tblW w:w="9393" w:type="dxa"/>
        <w:tblInd w:w="59" w:type="dxa"/>
        <w:tblLayout w:type="fixed"/>
        <w:tblCellMar>
          <w:left w:w="70" w:type="dxa"/>
          <w:right w:w="70" w:type="dxa"/>
        </w:tblCellMar>
        <w:tblLook w:val="04A0"/>
      </w:tblPr>
      <w:tblGrid>
        <w:gridCol w:w="1287"/>
        <w:gridCol w:w="1857"/>
        <w:gridCol w:w="269"/>
        <w:gridCol w:w="1151"/>
        <w:gridCol w:w="8"/>
        <w:gridCol w:w="133"/>
        <w:gridCol w:w="8"/>
        <w:gridCol w:w="1110"/>
        <w:gridCol w:w="851"/>
        <w:gridCol w:w="1010"/>
        <w:gridCol w:w="47"/>
        <w:gridCol w:w="8"/>
        <w:gridCol w:w="69"/>
        <w:gridCol w:w="1577"/>
        <w:gridCol w:w="8"/>
      </w:tblGrid>
      <w:tr w:rsidR="00A65278" w:rsidRPr="00A65278" w:rsidTr="00BA16F9">
        <w:trPr>
          <w:trHeight w:val="300"/>
        </w:trPr>
        <w:tc>
          <w:tcPr>
            <w:tcW w:w="128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r w:rsidRPr="00A65278">
              <w:rPr>
                <w:sz w:val="20"/>
                <w:szCs w:val="20"/>
              </w:rPr>
              <w:br w:type="page"/>
            </w:r>
            <w:r w:rsidRPr="00A65278">
              <w:rPr>
                <w:b/>
                <w:bCs/>
                <w:color w:val="FFFFFF"/>
                <w:sz w:val="18"/>
                <w:szCs w:val="18"/>
              </w:rPr>
              <w:t> </w:t>
            </w:r>
          </w:p>
        </w:tc>
        <w:tc>
          <w:tcPr>
            <w:tcW w:w="2126"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 gün</w:t>
            </w:r>
          </w:p>
        </w:tc>
        <w:tc>
          <w:tcPr>
            <w:tcW w:w="1159"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 gün</w:t>
            </w:r>
          </w:p>
        </w:tc>
        <w:tc>
          <w:tcPr>
            <w:tcW w:w="2102" w:type="dxa"/>
            <w:gridSpan w:val="4"/>
            <w:tcBorders>
              <w:top w:val="single" w:sz="8" w:space="0" w:color="FFFFFF"/>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 gün</w:t>
            </w:r>
          </w:p>
        </w:tc>
        <w:tc>
          <w:tcPr>
            <w:tcW w:w="1065"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 gün</w:t>
            </w:r>
          </w:p>
        </w:tc>
        <w:tc>
          <w:tcPr>
            <w:tcW w:w="1654"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5. gün</w:t>
            </w:r>
          </w:p>
        </w:tc>
      </w:tr>
      <w:tr w:rsidR="00A65278" w:rsidRPr="00A65278" w:rsidTr="00BA16F9">
        <w:trPr>
          <w:gridAfter w:val="1"/>
          <w:wAfter w:w="8" w:type="dxa"/>
          <w:trHeight w:val="406"/>
        </w:trPr>
        <w:tc>
          <w:tcPr>
            <w:tcW w:w="1287"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A65278" w:rsidRPr="00A65278" w:rsidRDefault="00A65278" w:rsidP="00A65278">
            <w:pPr>
              <w:spacing w:line="240" w:lineRule="atLeast"/>
              <w:jc w:val="center"/>
              <w:rPr>
                <w:color w:val="000000"/>
                <w:sz w:val="18"/>
                <w:szCs w:val="18"/>
              </w:rPr>
            </w:pPr>
            <w:r w:rsidRPr="00A65278">
              <w:rPr>
                <w:color w:val="000000"/>
                <w:sz w:val="18"/>
                <w:szCs w:val="18"/>
              </w:rPr>
              <w:t>4.ÇOC001</w:t>
            </w:r>
          </w:p>
        </w:tc>
        <w:tc>
          <w:tcPr>
            <w:tcW w:w="1420" w:type="dxa"/>
            <w:gridSpan w:val="2"/>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color w:val="000000"/>
                <w:sz w:val="18"/>
                <w:szCs w:val="18"/>
              </w:rPr>
              <w:t>4.ÇOC005</w:t>
            </w:r>
          </w:p>
        </w:tc>
        <w:tc>
          <w:tcPr>
            <w:tcW w:w="2110" w:type="dxa"/>
            <w:gridSpan w:val="5"/>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4.ÇOC016</w:t>
            </w:r>
          </w:p>
        </w:tc>
      </w:tr>
      <w:tr w:rsidR="00A65278" w:rsidRPr="00A65278" w:rsidTr="00BA16F9">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09.30 – 10.20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A65278" w:rsidRPr="00A65278" w:rsidRDefault="00A65278" w:rsidP="00A65278">
            <w:pPr>
              <w:spacing w:line="240" w:lineRule="atLeast"/>
              <w:jc w:val="center"/>
              <w:rPr>
                <w:color w:val="000000"/>
                <w:sz w:val="18"/>
                <w:szCs w:val="18"/>
              </w:rPr>
            </w:pPr>
            <w:r w:rsidRPr="00A65278">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rPr>
                <w:sz w:val="18"/>
                <w:szCs w:val="18"/>
              </w:rPr>
            </w:pPr>
            <w:r w:rsidRPr="00A65278">
              <w:rPr>
                <w:sz w:val="18"/>
                <w:szCs w:val="18"/>
              </w:rPr>
              <w:t xml:space="preserve">     4.ÇOC005</w:t>
            </w:r>
          </w:p>
        </w:tc>
        <w:tc>
          <w:tcPr>
            <w:tcW w:w="2110" w:type="dxa"/>
            <w:gridSpan w:val="5"/>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4.ÇOC017</w:t>
            </w:r>
          </w:p>
        </w:tc>
      </w:tr>
      <w:tr w:rsidR="00A65278" w:rsidRPr="00A65278" w:rsidTr="00BA16F9">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4.ÇOC017</w:t>
            </w:r>
          </w:p>
        </w:tc>
      </w:tr>
      <w:tr w:rsidR="00A65278" w:rsidRPr="00A65278" w:rsidTr="00BA16F9">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11.30 - 12.00</w:t>
            </w:r>
          </w:p>
        </w:tc>
        <w:tc>
          <w:tcPr>
            <w:tcW w:w="1857" w:type="dxa"/>
            <w:tcBorders>
              <w:top w:val="nil"/>
              <w:left w:val="single" w:sz="8" w:space="0" w:color="FFFFFF"/>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A65278" w:rsidRPr="00A65278" w:rsidRDefault="00A65278" w:rsidP="00A65278">
            <w:pPr>
              <w:spacing w:line="240" w:lineRule="atLeast"/>
              <w:jc w:val="center"/>
              <w:rPr>
                <w:color w:val="000000"/>
                <w:sz w:val="18"/>
                <w:szCs w:val="18"/>
              </w:rPr>
            </w:pPr>
            <w:r w:rsidRPr="00A65278">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vAlign w:val="center"/>
            <w:hideMark/>
          </w:tcPr>
          <w:p w:rsidR="00A65278" w:rsidRPr="00A65278" w:rsidRDefault="00A65278" w:rsidP="00A65278">
            <w:pPr>
              <w:spacing w:line="240" w:lineRule="atLeast"/>
              <w:jc w:val="center"/>
              <w:rPr>
                <w:sz w:val="18"/>
                <w:szCs w:val="18"/>
              </w:rPr>
            </w:pPr>
            <w:r w:rsidRPr="00A65278">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4.ÇOC017</w:t>
            </w:r>
          </w:p>
        </w:tc>
      </w:tr>
      <w:tr w:rsidR="00A65278" w:rsidRPr="00A65278" w:rsidTr="00BA16F9">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1857" w:type="dxa"/>
            <w:tcBorders>
              <w:top w:val="single" w:sz="8" w:space="0" w:color="FFFFFF"/>
              <w:left w:val="nil"/>
              <w:bottom w:val="single" w:sz="8" w:space="0" w:color="FFFFFF"/>
              <w:right w:val="single" w:sz="8" w:space="0" w:color="FFFFFF"/>
            </w:tcBorders>
            <w:shd w:val="clear" w:color="000000" w:fill="8DB3E2"/>
            <w:vAlign w:val="center"/>
            <w:hideMark/>
          </w:tcPr>
          <w:p w:rsidR="00A65278" w:rsidRPr="00A65278" w:rsidRDefault="00A65278" w:rsidP="00A65278">
            <w:pPr>
              <w:spacing w:line="240" w:lineRule="atLeast"/>
              <w:jc w:val="center"/>
              <w:rPr>
                <w:b/>
                <w:bCs/>
                <w:color w:val="FFFFFF"/>
                <w:sz w:val="18"/>
                <w:szCs w:val="18"/>
              </w:rPr>
            </w:pPr>
            <w:r w:rsidRPr="00A65278">
              <w:rPr>
                <w:color w:val="000000"/>
                <w:sz w:val="18"/>
                <w:szCs w:val="18"/>
              </w:rPr>
              <w:t>4.ÇOC003</w:t>
            </w:r>
          </w:p>
        </w:tc>
        <w:tc>
          <w:tcPr>
            <w:tcW w:w="1420" w:type="dxa"/>
            <w:gridSpan w:val="2"/>
            <w:tcBorders>
              <w:top w:val="single" w:sz="8" w:space="0" w:color="FFFFFF"/>
              <w:left w:val="nil"/>
              <w:bottom w:val="single" w:sz="8" w:space="0" w:color="FFFFFF"/>
              <w:right w:val="single" w:sz="8" w:space="0" w:color="FFFFFF"/>
            </w:tcBorders>
            <w:shd w:val="clear" w:color="000000" w:fill="8DB3E2"/>
            <w:vAlign w:val="center"/>
          </w:tcPr>
          <w:p w:rsidR="00A65278" w:rsidRPr="00A65278" w:rsidRDefault="00A65278" w:rsidP="00A65278">
            <w:pPr>
              <w:spacing w:line="240" w:lineRule="atLeast"/>
              <w:jc w:val="center"/>
              <w:rPr>
                <w:b/>
                <w:color w:val="FFFFFF" w:themeColor="background1"/>
                <w:sz w:val="18"/>
                <w:szCs w:val="18"/>
              </w:rPr>
            </w:pPr>
            <w:r w:rsidRPr="00A65278">
              <w:rPr>
                <w:color w:val="000000"/>
                <w:sz w:val="18"/>
                <w:szCs w:val="18"/>
              </w:rPr>
              <w:t>4.ÇOC007</w:t>
            </w:r>
          </w:p>
        </w:tc>
        <w:tc>
          <w:tcPr>
            <w:tcW w:w="2110" w:type="dxa"/>
            <w:gridSpan w:val="5"/>
            <w:tcBorders>
              <w:top w:val="single" w:sz="8" w:space="0" w:color="FFFFFF"/>
              <w:left w:val="nil"/>
              <w:bottom w:val="single" w:sz="8" w:space="0" w:color="FFFFFF"/>
              <w:right w:val="single" w:sz="8" w:space="0" w:color="FFFFFF"/>
            </w:tcBorders>
            <w:shd w:val="clear" w:color="000000" w:fill="8DB3E2"/>
            <w:vAlign w:val="center"/>
          </w:tcPr>
          <w:p w:rsidR="00A65278" w:rsidRPr="00A65278" w:rsidRDefault="00A65278" w:rsidP="00A65278">
            <w:pPr>
              <w:spacing w:line="240" w:lineRule="atLeast"/>
              <w:jc w:val="center"/>
              <w:rPr>
                <w:sz w:val="18"/>
                <w:szCs w:val="18"/>
              </w:rPr>
            </w:pPr>
            <w:r w:rsidRPr="00A65278">
              <w:rPr>
                <w:sz w:val="18"/>
                <w:szCs w:val="18"/>
              </w:rPr>
              <w:t>4.ÇOC010</w:t>
            </w:r>
          </w:p>
        </w:tc>
        <w:tc>
          <w:tcPr>
            <w:tcW w:w="1010" w:type="dxa"/>
            <w:tcBorders>
              <w:top w:val="single" w:sz="8" w:space="0" w:color="FFFFFF"/>
              <w:left w:val="nil"/>
              <w:bottom w:val="single" w:sz="8" w:space="0" w:color="FFFFFF"/>
              <w:right w:val="single" w:sz="8" w:space="0" w:color="FFFFFF"/>
            </w:tcBorders>
            <w:shd w:val="clear" w:color="000000" w:fill="8DB3E2"/>
            <w:vAlign w:val="center"/>
          </w:tcPr>
          <w:p w:rsidR="00A65278" w:rsidRPr="00A65278" w:rsidRDefault="00A65278" w:rsidP="00A65278">
            <w:pPr>
              <w:spacing w:line="240" w:lineRule="atLeast"/>
              <w:jc w:val="center"/>
              <w:rPr>
                <w:b/>
                <w:color w:val="FFFFFF" w:themeColor="background1"/>
                <w:sz w:val="18"/>
                <w:szCs w:val="18"/>
              </w:rPr>
            </w:pPr>
            <w:r w:rsidRPr="00A65278">
              <w:rPr>
                <w:sz w:val="18"/>
                <w:szCs w:val="18"/>
              </w:rPr>
              <w:t>4.ÇOC014</w:t>
            </w:r>
          </w:p>
        </w:tc>
        <w:tc>
          <w:tcPr>
            <w:tcW w:w="1701" w:type="dxa"/>
            <w:gridSpan w:val="4"/>
            <w:tcBorders>
              <w:top w:val="single" w:sz="8" w:space="0" w:color="FFFFFF"/>
              <w:left w:val="nil"/>
              <w:bottom w:val="single" w:sz="8" w:space="0" w:color="FFFFFF"/>
              <w:right w:val="single" w:sz="8" w:space="0" w:color="FFFFFF"/>
            </w:tcBorders>
            <w:shd w:val="clear" w:color="000000" w:fill="8DB3E2"/>
            <w:vAlign w:val="center"/>
          </w:tcPr>
          <w:p w:rsidR="00A65278" w:rsidRPr="00A65278" w:rsidRDefault="00A65278" w:rsidP="00A65278">
            <w:pPr>
              <w:spacing w:line="240" w:lineRule="atLeast"/>
              <w:jc w:val="center"/>
              <w:rPr>
                <w:b/>
                <w:color w:val="FFFFFF" w:themeColor="background1"/>
                <w:sz w:val="18"/>
                <w:szCs w:val="18"/>
              </w:rPr>
            </w:pPr>
            <w:r w:rsidRPr="00A65278">
              <w:rPr>
                <w:sz w:val="18"/>
                <w:szCs w:val="18"/>
              </w:rPr>
              <w:t>4.ÇOC018</w:t>
            </w:r>
          </w:p>
        </w:tc>
      </w:tr>
      <w:tr w:rsidR="00A65278" w:rsidRPr="00A65278" w:rsidTr="00BA16F9">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A65278" w:rsidRPr="00A65278" w:rsidRDefault="00A65278" w:rsidP="00A65278">
            <w:pPr>
              <w:spacing w:line="240" w:lineRule="atLeast"/>
              <w:jc w:val="center"/>
              <w:rPr>
                <w:color w:val="000000"/>
                <w:sz w:val="18"/>
                <w:szCs w:val="18"/>
              </w:rPr>
            </w:pPr>
            <w:r w:rsidRPr="00A65278">
              <w:rPr>
                <w:color w:val="000000"/>
                <w:sz w:val="18"/>
                <w:szCs w:val="18"/>
              </w:rPr>
              <w:t>4.ÇOC004</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A65278" w:rsidRPr="00A65278" w:rsidRDefault="00A65278" w:rsidP="00A65278">
            <w:pPr>
              <w:spacing w:line="240" w:lineRule="atLeast"/>
              <w:jc w:val="center"/>
              <w:rPr>
                <w:color w:val="000000"/>
                <w:sz w:val="18"/>
                <w:szCs w:val="18"/>
              </w:rPr>
            </w:pPr>
            <w:r w:rsidRPr="00A65278">
              <w:rPr>
                <w:color w:val="000000"/>
                <w:sz w:val="18"/>
                <w:szCs w:val="18"/>
              </w:rPr>
              <w:t>4.ÇOC008</w:t>
            </w:r>
          </w:p>
        </w:tc>
        <w:tc>
          <w:tcPr>
            <w:tcW w:w="2110" w:type="dxa"/>
            <w:gridSpan w:val="5"/>
            <w:tcBorders>
              <w:top w:val="nil"/>
              <w:left w:val="nil"/>
              <w:bottom w:val="single" w:sz="8" w:space="0" w:color="FFFFFF"/>
              <w:right w:val="single" w:sz="8" w:space="0" w:color="FFFFFF"/>
            </w:tcBorders>
            <w:shd w:val="clear" w:color="000000" w:fill="DBE5F1"/>
            <w:vAlign w:val="center"/>
            <w:hideMark/>
          </w:tcPr>
          <w:p w:rsidR="00A65278" w:rsidRPr="00A65278" w:rsidRDefault="00A65278" w:rsidP="00A65278">
            <w:pPr>
              <w:spacing w:line="240" w:lineRule="atLeast"/>
              <w:jc w:val="center"/>
              <w:rPr>
                <w:sz w:val="18"/>
                <w:szCs w:val="18"/>
              </w:rPr>
            </w:pPr>
            <w:r w:rsidRPr="00A65278">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sz w:val="18"/>
                <w:szCs w:val="18"/>
              </w:rPr>
            </w:pPr>
            <w:r w:rsidRPr="00A65278">
              <w:rPr>
                <w:sz w:val="18"/>
                <w:szCs w:val="18"/>
              </w:rPr>
              <w:t>4.ÇOC015</w:t>
            </w:r>
          </w:p>
        </w:tc>
        <w:tc>
          <w:tcPr>
            <w:tcW w:w="1654" w:type="dxa"/>
            <w:gridSpan w:val="3"/>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sz w:val="18"/>
                <w:szCs w:val="18"/>
              </w:rPr>
            </w:pPr>
            <w:r w:rsidRPr="00A65278">
              <w:rPr>
                <w:sz w:val="18"/>
                <w:szCs w:val="18"/>
              </w:rPr>
              <w:t>4.ÇOC019</w:t>
            </w:r>
          </w:p>
        </w:tc>
      </w:tr>
      <w:tr w:rsidR="00A65278" w:rsidRPr="00A65278" w:rsidTr="00BA16F9">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4.ÇOC015</w:t>
            </w:r>
          </w:p>
        </w:tc>
        <w:tc>
          <w:tcPr>
            <w:tcW w:w="1654" w:type="dxa"/>
            <w:gridSpan w:val="3"/>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sz w:val="18"/>
                <w:szCs w:val="18"/>
              </w:rPr>
            </w:pPr>
            <w:r w:rsidRPr="00A65278">
              <w:rPr>
                <w:sz w:val="18"/>
                <w:szCs w:val="18"/>
              </w:rPr>
              <w:t>4.ÇOC019</w:t>
            </w:r>
          </w:p>
        </w:tc>
      </w:tr>
      <w:tr w:rsidR="00A65278" w:rsidRPr="00A65278" w:rsidTr="00BA16F9">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1857" w:type="dxa"/>
            <w:tcBorders>
              <w:top w:val="nil"/>
              <w:left w:val="single" w:sz="8" w:space="0" w:color="FFFFFF"/>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A65278" w:rsidRPr="00A65278" w:rsidRDefault="00A65278" w:rsidP="00A65278">
            <w:pPr>
              <w:spacing w:line="240" w:lineRule="atLeast"/>
              <w:jc w:val="center"/>
              <w:rPr>
                <w:sz w:val="18"/>
                <w:szCs w:val="18"/>
              </w:rPr>
            </w:pPr>
            <w:r w:rsidRPr="00A65278">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4.ÇOC016</w:t>
            </w:r>
          </w:p>
        </w:tc>
        <w:tc>
          <w:tcPr>
            <w:tcW w:w="1654" w:type="dxa"/>
            <w:gridSpan w:val="3"/>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300"/>
        </w:trPr>
        <w:tc>
          <w:tcPr>
            <w:tcW w:w="1287" w:type="dxa"/>
            <w:tcBorders>
              <w:top w:val="nil"/>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 </w:t>
            </w:r>
          </w:p>
        </w:tc>
        <w:tc>
          <w:tcPr>
            <w:tcW w:w="2126"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6. gün</w:t>
            </w:r>
          </w:p>
        </w:tc>
        <w:tc>
          <w:tcPr>
            <w:tcW w:w="1159"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7. gün</w:t>
            </w:r>
          </w:p>
        </w:tc>
        <w:tc>
          <w:tcPr>
            <w:tcW w:w="2102" w:type="dxa"/>
            <w:gridSpan w:val="4"/>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8. gün</w:t>
            </w:r>
          </w:p>
        </w:tc>
        <w:tc>
          <w:tcPr>
            <w:tcW w:w="1134" w:type="dxa"/>
            <w:gridSpan w:val="4"/>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9. gün</w:t>
            </w:r>
          </w:p>
        </w:tc>
        <w:tc>
          <w:tcPr>
            <w:tcW w:w="1585"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 gün</w:t>
            </w:r>
          </w:p>
        </w:tc>
      </w:tr>
      <w:tr w:rsidR="00A65278" w:rsidRPr="00A65278" w:rsidTr="00BA16F9">
        <w:trPr>
          <w:trHeight w:val="285"/>
        </w:trPr>
        <w:tc>
          <w:tcPr>
            <w:tcW w:w="1287"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4.ÇOC025</w:t>
            </w:r>
          </w:p>
        </w:tc>
        <w:tc>
          <w:tcPr>
            <w:tcW w:w="1961"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4.ÇOC029</w:t>
            </w:r>
          </w:p>
        </w:tc>
        <w:tc>
          <w:tcPr>
            <w:tcW w:w="1134"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4.ÇOC034</w:t>
            </w:r>
          </w:p>
        </w:tc>
        <w:tc>
          <w:tcPr>
            <w:tcW w:w="1585"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4.ÇOC040</w:t>
            </w:r>
          </w:p>
        </w:tc>
      </w:tr>
      <w:tr w:rsidR="00A65278" w:rsidRPr="00A65278" w:rsidTr="00BA16F9">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rPr>
                <w:b/>
                <w:bCs/>
                <w:color w:val="FFFFFF"/>
                <w:sz w:val="18"/>
                <w:szCs w:val="18"/>
              </w:rPr>
            </w:pPr>
            <w:r w:rsidRPr="00A65278">
              <w:rPr>
                <w:b/>
                <w:bCs/>
                <w:color w:val="FFFFFF"/>
                <w:sz w:val="18"/>
                <w:szCs w:val="18"/>
              </w:rPr>
              <w:t>09.30 – 10.20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4.ÇOC029</w:t>
            </w:r>
          </w:p>
        </w:tc>
        <w:tc>
          <w:tcPr>
            <w:tcW w:w="1134"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4.ÇOC034</w:t>
            </w:r>
          </w:p>
        </w:tc>
        <w:tc>
          <w:tcPr>
            <w:tcW w:w="1585"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4.ÇOC041</w:t>
            </w:r>
          </w:p>
        </w:tc>
      </w:tr>
      <w:tr w:rsidR="00A65278" w:rsidRPr="00A65278" w:rsidTr="00BA16F9">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4.ÇOC022</w:t>
            </w:r>
          </w:p>
        </w:tc>
        <w:tc>
          <w:tcPr>
            <w:tcW w:w="1300"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4.ÇOC030</w:t>
            </w:r>
          </w:p>
        </w:tc>
        <w:tc>
          <w:tcPr>
            <w:tcW w:w="1134"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4.ÇOC035</w:t>
            </w:r>
          </w:p>
        </w:tc>
        <w:tc>
          <w:tcPr>
            <w:tcW w:w="1585"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4.ÇOC042</w:t>
            </w:r>
          </w:p>
        </w:tc>
      </w:tr>
      <w:tr w:rsidR="00A65278" w:rsidRPr="00A65278" w:rsidTr="00BA16F9">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11.30 - 12.00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4.ÇOC022</w:t>
            </w:r>
          </w:p>
        </w:tc>
        <w:tc>
          <w:tcPr>
            <w:tcW w:w="1300"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4.ÇOC027</w:t>
            </w:r>
          </w:p>
        </w:tc>
        <w:tc>
          <w:tcPr>
            <w:tcW w:w="1961"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4.ÇOC030</w:t>
            </w:r>
          </w:p>
        </w:tc>
        <w:tc>
          <w:tcPr>
            <w:tcW w:w="1134"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4.ÇOC036</w:t>
            </w:r>
          </w:p>
        </w:tc>
        <w:tc>
          <w:tcPr>
            <w:tcW w:w="1585"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4.ÇOC043</w:t>
            </w:r>
          </w:p>
        </w:tc>
      </w:tr>
      <w:tr w:rsidR="00A65278" w:rsidRPr="00A65278" w:rsidTr="00BA16F9">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2126" w:type="dxa"/>
            <w:gridSpan w:val="2"/>
            <w:tcBorders>
              <w:top w:val="single" w:sz="8" w:space="0" w:color="FFFFFF"/>
              <w:left w:val="nil"/>
              <w:bottom w:val="single" w:sz="8" w:space="0" w:color="FFFFFF"/>
              <w:right w:val="single" w:sz="8" w:space="0" w:color="FFFFFF"/>
            </w:tcBorders>
            <w:shd w:val="clear" w:color="000000" w:fill="8DB3E2"/>
            <w:hideMark/>
          </w:tcPr>
          <w:p w:rsidR="00A65278" w:rsidRPr="00A65278" w:rsidRDefault="00A65278" w:rsidP="00A65278">
            <w:pPr>
              <w:spacing w:line="240" w:lineRule="atLeast"/>
              <w:jc w:val="center"/>
              <w:rPr>
                <w:sz w:val="18"/>
                <w:szCs w:val="18"/>
              </w:rPr>
            </w:pPr>
            <w:r w:rsidRPr="00A65278">
              <w:rPr>
                <w:color w:val="000000"/>
                <w:sz w:val="18"/>
                <w:szCs w:val="18"/>
              </w:rPr>
              <w:t>4.ÇOC003</w:t>
            </w:r>
          </w:p>
        </w:tc>
        <w:tc>
          <w:tcPr>
            <w:tcW w:w="1292" w:type="dxa"/>
            <w:gridSpan w:val="3"/>
            <w:tcBorders>
              <w:top w:val="single" w:sz="8" w:space="0" w:color="FFFFFF"/>
              <w:left w:val="nil"/>
              <w:bottom w:val="single" w:sz="8" w:space="0" w:color="FFFFFF"/>
              <w:right w:val="single" w:sz="8" w:space="0" w:color="FFFFFF"/>
            </w:tcBorders>
            <w:shd w:val="clear" w:color="000000" w:fill="8DB3E2"/>
            <w:vAlign w:val="center"/>
          </w:tcPr>
          <w:p w:rsidR="00A65278" w:rsidRPr="00A65278" w:rsidRDefault="00A65278" w:rsidP="00A65278">
            <w:pPr>
              <w:spacing w:line="240" w:lineRule="atLeast"/>
              <w:jc w:val="center"/>
              <w:rPr>
                <w:b/>
                <w:color w:val="FFFFFF" w:themeColor="background1"/>
                <w:sz w:val="18"/>
                <w:szCs w:val="18"/>
              </w:rPr>
            </w:pPr>
            <w:r w:rsidRPr="00A65278">
              <w:rPr>
                <w:color w:val="000000"/>
                <w:sz w:val="18"/>
                <w:szCs w:val="18"/>
              </w:rPr>
              <w:t>4.ÇOC007</w:t>
            </w:r>
          </w:p>
        </w:tc>
        <w:tc>
          <w:tcPr>
            <w:tcW w:w="1969" w:type="dxa"/>
            <w:gridSpan w:val="3"/>
            <w:tcBorders>
              <w:top w:val="single" w:sz="8" w:space="0" w:color="FFFFFF"/>
              <w:left w:val="nil"/>
              <w:bottom w:val="single" w:sz="8" w:space="0" w:color="FFFFFF"/>
              <w:right w:val="single" w:sz="8" w:space="0" w:color="FFFFFF"/>
            </w:tcBorders>
            <w:shd w:val="clear" w:color="000000" w:fill="8DB3E2"/>
            <w:vAlign w:val="center"/>
          </w:tcPr>
          <w:p w:rsidR="00A65278" w:rsidRPr="00A65278" w:rsidRDefault="00A65278" w:rsidP="00A65278">
            <w:pPr>
              <w:spacing w:line="240" w:lineRule="atLeast"/>
              <w:jc w:val="center"/>
              <w:rPr>
                <w:sz w:val="18"/>
                <w:szCs w:val="18"/>
              </w:rPr>
            </w:pPr>
            <w:r w:rsidRPr="00A65278">
              <w:rPr>
                <w:sz w:val="18"/>
                <w:szCs w:val="18"/>
              </w:rPr>
              <w:t>4.ÇOC010</w:t>
            </w:r>
          </w:p>
        </w:tc>
        <w:tc>
          <w:tcPr>
            <w:tcW w:w="1134" w:type="dxa"/>
            <w:gridSpan w:val="4"/>
            <w:tcBorders>
              <w:top w:val="single" w:sz="8" w:space="0" w:color="FFFFFF"/>
              <w:left w:val="nil"/>
              <w:bottom w:val="single" w:sz="8" w:space="0" w:color="FFFFFF"/>
              <w:right w:val="single" w:sz="8" w:space="0" w:color="FFFFFF"/>
            </w:tcBorders>
            <w:shd w:val="clear" w:color="000000" w:fill="8DB3E2"/>
            <w:vAlign w:val="center"/>
          </w:tcPr>
          <w:p w:rsidR="00A65278" w:rsidRPr="00A65278" w:rsidRDefault="00A65278" w:rsidP="00A65278">
            <w:pPr>
              <w:spacing w:line="240" w:lineRule="atLeast"/>
              <w:jc w:val="center"/>
              <w:rPr>
                <w:b/>
                <w:color w:val="FFFFFF" w:themeColor="background1"/>
                <w:sz w:val="18"/>
                <w:szCs w:val="18"/>
              </w:rPr>
            </w:pPr>
            <w:r w:rsidRPr="00A65278">
              <w:rPr>
                <w:sz w:val="18"/>
                <w:szCs w:val="18"/>
              </w:rPr>
              <w:t>4.ÇOC014</w:t>
            </w:r>
          </w:p>
        </w:tc>
        <w:tc>
          <w:tcPr>
            <w:tcW w:w="1577" w:type="dxa"/>
            <w:tcBorders>
              <w:top w:val="single" w:sz="8" w:space="0" w:color="FFFFFF"/>
              <w:left w:val="nil"/>
              <w:bottom w:val="single" w:sz="8" w:space="0" w:color="FFFFFF"/>
              <w:right w:val="single" w:sz="8" w:space="0" w:color="FFFFFF"/>
            </w:tcBorders>
            <w:shd w:val="clear" w:color="000000" w:fill="8DB3E2"/>
            <w:vAlign w:val="center"/>
          </w:tcPr>
          <w:p w:rsidR="00A65278" w:rsidRPr="00A65278" w:rsidRDefault="00A65278" w:rsidP="00A65278">
            <w:pPr>
              <w:spacing w:line="240" w:lineRule="atLeast"/>
              <w:jc w:val="center"/>
              <w:rPr>
                <w:b/>
                <w:color w:val="FFFFFF" w:themeColor="background1"/>
                <w:sz w:val="18"/>
                <w:szCs w:val="18"/>
              </w:rPr>
            </w:pPr>
            <w:r w:rsidRPr="00A65278">
              <w:rPr>
                <w:sz w:val="18"/>
                <w:szCs w:val="18"/>
              </w:rPr>
              <w:t>4.ÇOC018</w:t>
            </w:r>
          </w:p>
        </w:tc>
      </w:tr>
      <w:tr w:rsidR="00A65278" w:rsidRPr="00A65278" w:rsidTr="00BA16F9">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4.ÇOC023</w:t>
            </w:r>
          </w:p>
        </w:tc>
        <w:tc>
          <w:tcPr>
            <w:tcW w:w="1300"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sz w:val="18"/>
                <w:szCs w:val="18"/>
              </w:rPr>
            </w:pPr>
            <w:r w:rsidRPr="00A65278">
              <w:rPr>
                <w:sz w:val="18"/>
                <w:szCs w:val="18"/>
              </w:rPr>
              <w:t>4.ÇOC027</w:t>
            </w:r>
          </w:p>
        </w:tc>
        <w:tc>
          <w:tcPr>
            <w:tcW w:w="1961"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4.ÇOC031</w:t>
            </w:r>
          </w:p>
        </w:tc>
        <w:tc>
          <w:tcPr>
            <w:tcW w:w="1134"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4.ÇOC037</w:t>
            </w:r>
          </w:p>
        </w:tc>
        <w:tc>
          <w:tcPr>
            <w:tcW w:w="1585"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4.ÇOC044</w:t>
            </w:r>
          </w:p>
        </w:tc>
      </w:tr>
      <w:tr w:rsidR="00A65278" w:rsidRPr="00A65278" w:rsidTr="00BA16F9">
        <w:trPr>
          <w:trHeight w:val="485"/>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4.ÇOC024</w:t>
            </w:r>
          </w:p>
        </w:tc>
        <w:tc>
          <w:tcPr>
            <w:tcW w:w="1300"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sz w:val="18"/>
                <w:szCs w:val="18"/>
              </w:rPr>
            </w:pPr>
            <w:r w:rsidRPr="00A65278">
              <w:rPr>
                <w:sz w:val="18"/>
                <w:szCs w:val="18"/>
              </w:rPr>
              <w:t>4.ÇOC028</w:t>
            </w:r>
          </w:p>
        </w:tc>
        <w:tc>
          <w:tcPr>
            <w:tcW w:w="1961"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4.ÇOC032</w:t>
            </w:r>
          </w:p>
        </w:tc>
        <w:tc>
          <w:tcPr>
            <w:tcW w:w="1134"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4.ÇOC038</w:t>
            </w:r>
          </w:p>
        </w:tc>
        <w:tc>
          <w:tcPr>
            <w:tcW w:w="1585"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4.ÇOC045</w:t>
            </w:r>
          </w:p>
        </w:tc>
      </w:tr>
      <w:tr w:rsidR="00A65278" w:rsidRPr="00A65278" w:rsidTr="00BA16F9">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rFonts w:eastAsiaTheme="minorHAnsi"/>
                <w:sz w:val="18"/>
                <w:szCs w:val="18"/>
                <w:lang w:eastAsia="en-US"/>
              </w:rPr>
            </w:pPr>
            <w:r w:rsidRPr="00A65278">
              <w:rPr>
                <w:sz w:val="18"/>
                <w:szCs w:val="18"/>
              </w:rPr>
              <w:t>4.ÇOC025</w:t>
            </w:r>
          </w:p>
        </w:tc>
        <w:tc>
          <w:tcPr>
            <w:tcW w:w="1300"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4.ÇOC028</w:t>
            </w:r>
          </w:p>
        </w:tc>
        <w:tc>
          <w:tcPr>
            <w:tcW w:w="1961"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4.ÇOC033</w:t>
            </w:r>
          </w:p>
        </w:tc>
        <w:tc>
          <w:tcPr>
            <w:tcW w:w="1134"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4.ÇOC039</w:t>
            </w:r>
          </w:p>
        </w:tc>
        <w:tc>
          <w:tcPr>
            <w:tcW w:w="1585"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4.ÇOC046</w:t>
            </w:r>
          </w:p>
        </w:tc>
      </w:tr>
      <w:tr w:rsidR="00A65278" w:rsidRPr="00A65278" w:rsidTr="00BA16F9">
        <w:trPr>
          <w:trHeight w:val="270"/>
        </w:trPr>
        <w:tc>
          <w:tcPr>
            <w:tcW w:w="1287" w:type="dxa"/>
            <w:tcBorders>
              <w:top w:val="nil"/>
              <w:left w:val="single" w:sz="8" w:space="0" w:color="FFFFFF"/>
              <w:bottom w:val="single" w:sz="8" w:space="0" w:color="auto"/>
              <w:right w:val="single" w:sz="12" w:space="0" w:color="FFFFFF"/>
            </w:tcBorders>
            <w:shd w:val="clear" w:color="auto" w:fill="auto"/>
            <w:vAlign w:val="bottom"/>
            <w:hideMark/>
          </w:tcPr>
          <w:p w:rsidR="00A65278" w:rsidRPr="00A65278" w:rsidRDefault="00A65278" w:rsidP="00A65278">
            <w:pPr>
              <w:spacing w:line="240" w:lineRule="atLeast"/>
              <w:rPr>
                <w:b/>
                <w:bCs/>
                <w:color w:val="FFFFFF"/>
                <w:sz w:val="18"/>
                <w:szCs w:val="18"/>
              </w:rPr>
            </w:pPr>
          </w:p>
        </w:tc>
        <w:tc>
          <w:tcPr>
            <w:tcW w:w="2126" w:type="dxa"/>
            <w:gridSpan w:val="2"/>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2410" w:type="dxa"/>
            <w:gridSpan w:val="5"/>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851" w:type="dxa"/>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134" w:type="dxa"/>
            <w:gridSpan w:val="4"/>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585" w:type="dxa"/>
            <w:gridSpan w:val="2"/>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r>
      <w:tr w:rsidR="00A65278" w:rsidRPr="00A65278" w:rsidTr="00BA16F9">
        <w:trPr>
          <w:gridAfter w:val="1"/>
          <w:wAfter w:w="8" w:type="dxa"/>
          <w:trHeight w:val="270"/>
        </w:trPr>
        <w:tc>
          <w:tcPr>
            <w:tcW w:w="12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4.ÇOC001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widowControl w:val="0"/>
              <w:spacing w:line="240" w:lineRule="atLeast"/>
              <w:rPr>
                <w:sz w:val="18"/>
                <w:szCs w:val="18"/>
              </w:rPr>
            </w:pPr>
            <w:r w:rsidRPr="00A65278">
              <w:rPr>
                <w:sz w:val="18"/>
                <w:szCs w:val="18"/>
              </w:rPr>
              <w:t>Sunum/Sınıf dersi</w:t>
            </w:r>
          </w:p>
          <w:p w:rsidR="00A65278" w:rsidRPr="00A65278" w:rsidRDefault="00A65278" w:rsidP="00A65278">
            <w:pPr>
              <w:spacing w:line="240" w:lineRule="atLeast"/>
              <w:rPr>
                <w:sz w:val="18"/>
                <w:szCs w:val="18"/>
              </w:rPr>
            </w:pP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Staj Tanıtımı</w:t>
            </w:r>
          </w:p>
        </w:tc>
        <w:tc>
          <w:tcPr>
            <w:tcW w:w="851" w:type="dxa"/>
            <w:tcBorders>
              <w:top w:val="nil"/>
              <w:left w:val="nil"/>
              <w:bottom w:val="single" w:sz="8" w:space="0" w:color="auto"/>
              <w:right w:val="single" w:sz="8" w:space="0" w:color="auto"/>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A65278" w:rsidRPr="00A65278" w:rsidRDefault="00A65278" w:rsidP="00A65278">
            <w:pPr>
              <w:spacing w:line="240" w:lineRule="atLeast"/>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4.ÇOC002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Pediatri Servislerini Tanıma</w:t>
            </w:r>
          </w:p>
        </w:tc>
        <w:tc>
          <w:tcPr>
            <w:tcW w:w="851" w:type="dxa"/>
            <w:tcBorders>
              <w:top w:val="nil"/>
              <w:left w:val="nil"/>
              <w:bottom w:val="single" w:sz="8" w:space="0" w:color="auto"/>
              <w:right w:val="single" w:sz="8" w:space="0" w:color="auto"/>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A65278" w:rsidRPr="00A65278" w:rsidRDefault="00A65278" w:rsidP="00A65278">
            <w:pPr>
              <w:spacing w:line="240" w:lineRule="atLeast"/>
              <w:rPr>
                <w:sz w:val="18"/>
                <w:szCs w:val="18"/>
              </w:rPr>
            </w:pPr>
            <w:r w:rsidRPr="00A65278">
              <w:rPr>
                <w:sz w:val="18"/>
                <w:szCs w:val="18"/>
              </w:rPr>
              <w:t>Pediatri Servisi Asistan Doktorları</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4.ÇOC003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Makale Tartışması</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Hanifi SOYLU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4.ÇOC004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Pediatri Polikliniklerini Tanıma</w:t>
            </w:r>
          </w:p>
        </w:tc>
        <w:tc>
          <w:tcPr>
            <w:tcW w:w="851" w:type="dxa"/>
            <w:tcBorders>
              <w:top w:val="nil"/>
              <w:left w:val="nil"/>
              <w:bottom w:val="single" w:sz="8" w:space="0" w:color="auto"/>
              <w:right w:val="single" w:sz="8" w:space="0" w:color="auto"/>
            </w:tcBorders>
            <w:shd w:val="clear" w:color="auto" w:fill="auto"/>
            <w:hideMark/>
          </w:tcPr>
          <w:p w:rsidR="00A65278" w:rsidRPr="00A65278" w:rsidRDefault="00A65278" w:rsidP="00A65278">
            <w:pPr>
              <w:spacing w:line="240" w:lineRule="atLeast"/>
              <w:rPr>
                <w:sz w:val="18"/>
                <w:szCs w:val="18"/>
              </w:rPr>
            </w:pPr>
            <w:r w:rsidRPr="00A652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A65278" w:rsidRPr="00A65278" w:rsidRDefault="00A65278" w:rsidP="00A65278">
            <w:pPr>
              <w:spacing w:line="240" w:lineRule="atLeast"/>
              <w:rPr>
                <w:sz w:val="18"/>
                <w:szCs w:val="18"/>
              </w:rPr>
            </w:pPr>
            <w:r w:rsidRPr="00A65278">
              <w:rPr>
                <w:sz w:val="18"/>
                <w:szCs w:val="18"/>
              </w:rPr>
              <w:t>Pediatri Polikliniği Asistan Doktorları</w:t>
            </w:r>
          </w:p>
        </w:tc>
      </w:tr>
      <w:tr w:rsidR="00A65278" w:rsidRPr="00A65278" w:rsidTr="00BA16F9">
        <w:trPr>
          <w:gridAfter w:val="1"/>
          <w:wAfter w:w="8" w:type="dxa"/>
          <w:trHeight w:val="216"/>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4.ÇOC005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 xml:space="preserve">Sunum/Sınıf dersi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Çocuk Hasta ve Ailesinden Tanıya Yönelik Öykü Alma ve Kayıt Tutma</w:t>
            </w:r>
          </w:p>
        </w:tc>
        <w:tc>
          <w:tcPr>
            <w:tcW w:w="851" w:type="dxa"/>
            <w:tcBorders>
              <w:top w:val="nil"/>
              <w:left w:val="nil"/>
              <w:bottom w:val="single" w:sz="8" w:space="0" w:color="auto"/>
              <w:right w:val="single" w:sz="8" w:space="0" w:color="auto"/>
            </w:tcBorders>
            <w:shd w:val="clear" w:color="auto" w:fill="auto"/>
            <w:hideMark/>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A65278" w:rsidRPr="00A65278" w:rsidRDefault="00A65278" w:rsidP="00A65278">
            <w:pPr>
              <w:spacing w:line="240" w:lineRule="atLeast"/>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4.ÇOC006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Sağlam Çocuk İzlenimi</w:t>
            </w:r>
          </w:p>
        </w:tc>
        <w:tc>
          <w:tcPr>
            <w:tcW w:w="851" w:type="dxa"/>
            <w:tcBorders>
              <w:top w:val="nil"/>
              <w:left w:val="nil"/>
              <w:bottom w:val="single" w:sz="8" w:space="0" w:color="auto"/>
              <w:right w:val="single" w:sz="8" w:space="0" w:color="auto"/>
            </w:tcBorders>
            <w:shd w:val="clear" w:color="auto" w:fill="auto"/>
            <w:hideMark/>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A65278" w:rsidRPr="00A65278" w:rsidRDefault="00A65278" w:rsidP="00A65278">
            <w:pPr>
              <w:spacing w:line="240" w:lineRule="atLeast"/>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4.ÇOC007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Klinik Olgu Sunumu</w:t>
            </w:r>
          </w:p>
        </w:tc>
        <w:tc>
          <w:tcPr>
            <w:tcW w:w="851"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Hanifi SOYLU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4.ÇOC008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Solunum Sistemi Muayenesi</w:t>
            </w:r>
          </w:p>
        </w:tc>
        <w:tc>
          <w:tcPr>
            <w:tcW w:w="851" w:type="dxa"/>
            <w:tcBorders>
              <w:top w:val="nil"/>
              <w:left w:val="nil"/>
              <w:bottom w:val="single" w:sz="8" w:space="0" w:color="auto"/>
              <w:right w:val="single" w:sz="8" w:space="0" w:color="auto"/>
            </w:tcBorders>
            <w:shd w:val="clear" w:color="auto" w:fill="auto"/>
            <w:hideMark/>
          </w:tcPr>
          <w:p w:rsidR="00A65278" w:rsidRPr="00A65278" w:rsidRDefault="00A65278" w:rsidP="00A65278">
            <w:pPr>
              <w:spacing w:line="240" w:lineRule="atLeast"/>
              <w:rPr>
                <w:sz w:val="18"/>
                <w:szCs w:val="18"/>
              </w:rPr>
            </w:pPr>
            <w:r w:rsidRPr="00A652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A65278" w:rsidRPr="00A65278" w:rsidRDefault="00A65278" w:rsidP="00A65278">
            <w:pPr>
              <w:spacing w:line="240" w:lineRule="atLeast"/>
              <w:rPr>
                <w:sz w:val="18"/>
                <w:szCs w:val="18"/>
              </w:rPr>
            </w:pPr>
            <w:r w:rsidRPr="00A65278">
              <w:rPr>
                <w:sz w:val="18"/>
                <w:szCs w:val="18"/>
              </w:rPr>
              <w:t>Hasibe ARTAÇ</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4.ÇOC009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Nörolojik Muayene</w:t>
            </w:r>
          </w:p>
        </w:tc>
        <w:tc>
          <w:tcPr>
            <w:tcW w:w="851" w:type="dxa"/>
            <w:tcBorders>
              <w:top w:val="nil"/>
              <w:left w:val="nil"/>
              <w:bottom w:val="single" w:sz="8" w:space="0" w:color="auto"/>
              <w:right w:val="single" w:sz="8" w:space="0" w:color="auto"/>
            </w:tcBorders>
            <w:shd w:val="clear" w:color="auto" w:fill="auto"/>
            <w:hideMark/>
          </w:tcPr>
          <w:p w:rsidR="00A65278" w:rsidRPr="00A65278" w:rsidRDefault="00A65278" w:rsidP="00A65278">
            <w:pPr>
              <w:spacing w:line="240" w:lineRule="atLeast"/>
              <w:rPr>
                <w:sz w:val="18"/>
                <w:szCs w:val="18"/>
              </w:rPr>
            </w:pPr>
            <w:r w:rsidRPr="00A65278">
              <w:rPr>
                <w:sz w:val="18"/>
                <w:szCs w:val="18"/>
              </w:rPr>
              <w:t>4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A65278" w:rsidRPr="00A65278" w:rsidRDefault="00A65278" w:rsidP="00A65278">
            <w:pPr>
              <w:spacing w:line="240" w:lineRule="atLeast"/>
              <w:jc w:val="both"/>
              <w:rPr>
                <w:sz w:val="18"/>
                <w:szCs w:val="18"/>
              </w:rPr>
            </w:pPr>
            <w:r w:rsidRPr="00A65278">
              <w:rPr>
                <w:sz w:val="18"/>
                <w:szCs w:val="18"/>
              </w:rPr>
              <w:t>Ayşe KARTAL</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4.ÇOC010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Seminer</w:t>
            </w:r>
          </w:p>
        </w:tc>
        <w:tc>
          <w:tcPr>
            <w:tcW w:w="851"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jc w:val="both"/>
              <w:rPr>
                <w:sz w:val="18"/>
                <w:szCs w:val="18"/>
              </w:rPr>
            </w:pPr>
            <w:r w:rsidRPr="00A65278">
              <w:rPr>
                <w:sz w:val="18"/>
                <w:szCs w:val="18"/>
              </w:rPr>
              <w:t>Hanifi SOYLU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4.ÇOC011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Kardiyolojik Muayene</w:t>
            </w:r>
          </w:p>
        </w:tc>
        <w:tc>
          <w:tcPr>
            <w:tcW w:w="851" w:type="dxa"/>
            <w:tcBorders>
              <w:top w:val="nil"/>
              <w:left w:val="nil"/>
              <w:bottom w:val="single" w:sz="8" w:space="0" w:color="auto"/>
              <w:right w:val="single" w:sz="8" w:space="0" w:color="auto"/>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A65278" w:rsidRPr="00A65278" w:rsidRDefault="00A65278" w:rsidP="00A65278">
            <w:pPr>
              <w:spacing w:line="240" w:lineRule="atLeast"/>
              <w:rPr>
                <w:sz w:val="18"/>
                <w:szCs w:val="18"/>
              </w:rPr>
            </w:pPr>
            <w:r w:rsidRPr="00A65278">
              <w:rPr>
                <w:sz w:val="18"/>
                <w:szCs w:val="18"/>
              </w:rPr>
              <w:t>A.Sert</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4.ÇOC012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Çocuk ve Adölesanlarda Endokrinolojik Sistem Muayenesi</w:t>
            </w:r>
          </w:p>
        </w:tc>
        <w:tc>
          <w:tcPr>
            <w:tcW w:w="851" w:type="dxa"/>
            <w:tcBorders>
              <w:top w:val="nil"/>
              <w:left w:val="nil"/>
              <w:bottom w:val="single" w:sz="8" w:space="0" w:color="auto"/>
              <w:right w:val="single" w:sz="8" w:space="0" w:color="auto"/>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2 Saat</w:t>
            </w:r>
            <w:r w:rsidRPr="00A65278">
              <w:rPr>
                <w:sz w:val="18"/>
                <w:szCs w:val="18"/>
              </w:rPr>
              <w:tab/>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A65278" w:rsidRPr="00A65278" w:rsidRDefault="00A65278" w:rsidP="00A65278">
            <w:pPr>
              <w:spacing w:line="240" w:lineRule="atLeast"/>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4.ÇOC013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Adrenal Yetmezlik</w:t>
            </w:r>
          </w:p>
        </w:tc>
        <w:tc>
          <w:tcPr>
            <w:tcW w:w="851"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A.Yorulmaz</w:t>
            </w:r>
          </w:p>
          <w:p w:rsidR="00A65278" w:rsidRPr="00A65278" w:rsidRDefault="00A65278" w:rsidP="00A65278">
            <w:pPr>
              <w:spacing w:line="240" w:lineRule="atLeast"/>
              <w:rPr>
                <w:sz w:val="18"/>
                <w:szCs w:val="18"/>
              </w:rPr>
            </w:pP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p>
        </w:tc>
        <w:tc>
          <w:tcPr>
            <w:tcW w:w="851"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4.ÇOC015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Çocukluk çağında aşılama</w:t>
            </w:r>
          </w:p>
        </w:tc>
        <w:tc>
          <w:tcPr>
            <w:tcW w:w="851"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4.ÇOC016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Çocuklarda diabetesmellitus</w:t>
            </w:r>
          </w:p>
        </w:tc>
        <w:tc>
          <w:tcPr>
            <w:tcW w:w="851"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4.ÇOC017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Konjenitalhipotiroidi</w:t>
            </w:r>
          </w:p>
        </w:tc>
        <w:tc>
          <w:tcPr>
            <w:tcW w:w="851"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4.ÇOC018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Serbest Çalışma</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Hanifi SOYLU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4.ÇOC019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 xml:space="preserve">Yapılandırılmış olguya dayalı sunum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Çocukluk Çağı Zehirlenmeleri</w:t>
            </w:r>
          </w:p>
        </w:tc>
        <w:tc>
          <w:tcPr>
            <w:tcW w:w="851"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4.ÇOC020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Serviste Klinik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 xml:space="preserve">Gözlem, anamnez alma ve dosya hazırlama, fizik </w:t>
            </w:r>
            <w:r w:rsidRPr="00A65278">
              <w:rPr>
                <w:sz w:val="18"/>
                <w:szCs w:val="18"/>
              </w:rPr>
              <w:lastRenderedPageBreak/>
              <w:t>muayene, beceri ve değerlendirme uygulamaları</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lastRenderedPageBreak/>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İlgili Öğretim Üyeleri ve Servis Uzman ve Asistan Doktorları</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highlight w:val="yellow"/>
              </w:rPr>
            </w:pPr>
            <w:r w:rsidRPr="00A65278">
              <w:rPr>
                <w:sz w:val="18"/>
                <w:szCs w:val="18"/>
              </w:rPr>
              <w:lastRenderedPageBreak/>
              <w:t>4.ÇOC021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Boy Kısalığına Yaklaşım</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highlight w:val="yellow"/>
              </w:rPr>
            </w:pPr>
            <w:r w:rsidRPr="00A65278">
              <w:rPr>
                <w:sz w:val="18"/>
                <w:szCs w:val="18"/>
              </w:rPr>
              <w:t>4.ÇOC022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Anamnez Alma VE Fizik Muayene</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highlight w:val="yellow"/>
              </w:rPr>
            </w:pPr>
            <w:r w:rsidRPr="00A65278">
              <w:rPr>
                <w:sz w:val="18"/>
                <w:szCs w:val="18"/>
              </w:rPr>
              <w:t>4.ÇOC023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Batın Muayenesi</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A.YORULMAZ</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highlight w:val="yellow"/>
              </w:rPr>
            </w:pPr>
            <w:r w:rsidRPr="00A65278">
              <w:rPr>
                <w:sz w:val="18"/>
                <w:szCs w:val="18"/>
              </w:rPr>
              <w:t>4.ÇOC024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Poliklinikte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Gözlem, anamnez alma ve dosya hazırlama, fizik muayene, beceri ve değerlendirme uygulamaları</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İlgili Öğretim Üyeleri ve Poliklinik Uzman ve Asistan Doktorları</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4.ÇOC025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rPr>
                <w:color w:val="000000"/>
                <w:sz w:val="18"/>
                <w:szCs w:val="18"/>
              </w:rPr>
            </w:pPr>
            <w:r w:rsidRPr="00A65278">
              <w:rPr>
                <w:color w:val="000000"/>
                <w:sz w:val="18"/>
                <w:szCs w:val="18"/>
              </w:rPr>
              <w:t>Çocuklarda Sık Görülen Gastrointestinal Sistem Semptomlarına Yaklaşım</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4.ÇOC026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Protein-Enerji Malnutrisyonu Ve Tedavisi</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4.ÇOC027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jc w:val="cente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Kronik İshal, Malabsorpsiyon Ve Çölyak Hastalığına Yaklaşım</w:t>
            </w:r>
          </w:p>
          <w:p w:rsidR="00A65278" w:rsidRPr="00A65278" w:rsidRDefault="00A65278" w:rsidP="00A65278">
            <w:pPr>
              <w:rPr>
                <w:color w:val="000000"/>
                <w:sz w:val="18"/>
                <w:szCs w:val="18"/>
              </w:rPr>
            </w:pP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4.ÇOC028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jc w:val="cente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Çocuklarda Seyrek Görülen Gastroenterohepatolojikhast. (Kolesistit/Pankreatit/Polipozis/Tümör)</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4.ÇOC029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Süt Çocuğunun Kolestatik Karaciğer Hastalıklarına Yaklaşım</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4.ÇOC030</w:t>
            </w:r>
          </w:p>
          <w:p w:rsidR="00A65278" w:rsidRPr="00A65278" w:rsidRDefault="00A65278" w:rsidP="00A65278">
            <w:pPr>
              <w:spacing w:line="240" w:lineRule="atLeast"/>
              <w:rPr>
                <w:sz w:val="18"/>
                <w:szCs w:val="18"/>
              </w:rPr>
            </w:pP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İlaca Bağlı Hepatotoksisite</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 Yaş Grubu Hastalarda Kronik Hepatitlere Yaklaşım</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Wilson Hastalığı</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Siroz</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rPr>
                <w:color w:val="212121"/>
                <w:sz w:val="18"/>
                <w:szCs w:val="18"/>
              </w:rPr>
            </w:pPr>
            <w:r w:rsidRPr="00A65278">
              <w:rPr>
                <w:color w:val="212121"/>
                <w:sz w:val="18"/>
                <w:szCs w:val="18"/>
              </w:rPr>
              <w:t>Doğal, yapay ve tamamlayıcı beslenme</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rPr>
                <w:color w:val="212121"/>
                <w:sz w:val="18"/>
                <w:szCs w:val="18"/>
              </w:rPr>
            </w:pPr>
            <w:r w:rsidRPr="00A65278">
              <w:rPr>
                <w:color w:val="212121"/>
                <w:sz w:val="18"/>
                <w:szCs w:val="18"/>
              </w:rPr>
              <w:t>Beslenme destek tedavileri</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rPr>
                <w:color w:val="212121"/>
                <w:sz w:val="18"/>
                <w:szCs w:val="18"/>
              </w:rPr>
            </w:pPr>
            <w:r w:rsidRPr="00A65278">
              <w:rPr>
                <w:color w:val="212121"/>
                <w:sz w:val="18"/>
                <w:szCs w:val="18"/>
              </w:rPr>
              <w:t>Karaciğer hastalıklarına yönelik tanısal testler ve yorumlanması</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rPr>
                <w:color w:val="212121"/>
                <w:sz w:val="18"/>
                <w:szCs w:val="18"/>
              </w:rPr>
            </w:pPr>
            <w:r w:rsidRPr="00A65278">
              <w:rPr>
                <w:color w:val="212121"/>
                <w:sz w:val="18"/>
                <w:szCs w:val="18"/>
              </w:rPr>
              <w:t>Çocuk yaş grubu hastalarda akut viral hepatitlere ve akut karaciğer yetmezliğine yaklaşım</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A65278" w:rsidRPr="00A65278" w:rsidRDefault="00A65278" w:rsidP="00A65278">
            <w:pPr>
              <w:rPr>
                <w:color w:val="212121"/>
                <w:sz w:val="18"/>
                <w:szCs w:val="18"/>
              </w:rPr>
            </w:pPr>
            <w:r w:rsidRPr="00A65278">
              <w:rPr>
                <w:color w:val="212121"/>
                <w:sz w:val="18"/>
                <w:szCs w:val="18"/>
              </w:rPr>
              <w:t xml:space="preserve">Çocuk Yaş Grubunun Fonksiyonel Gastroentestinal Sistem İlişkili Karın Ağrılarına Yaklaşım </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H.EMİROĞLU</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4.ÇOC039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Çocukluk Çağında Megaloblastik Anemiler</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4.ÇOC040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Hemoglobinopatiler</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4.ÇOC041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K Vitamini Eksikliğine Bağlı Kanama Diatezi</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4.ÇOC042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Demir eksikliği anemisi</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4.ÇOC043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Otoimmünhemolitik Anemiler</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4.ÇOC044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Çocukluk Çağı Lösemileri</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4.ÇOC045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Çocukluk Çağı Lenfomaları</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gridAfter w:val="1"/>
          <w:wAfter w:w="8" w:type="dxa"/>
          <w:trHeight w:val="355"/>
        </w:trPr>
        <w:tc>
          <w:tcPr>
            <w:tcW w:w="1287" w:type="dxa"/>
            <w:tcBorders>
              <w:top w:val="nil"/>
              <w:left w:val="single" w:sz="4" w:space="0" w:color="000000"/>
              <w:bottom w:val="single" w:sz="4" w:space="0" w:color="000000"/>
              <w:right w:val="single" w:sz="4" w:space="0" w:color="000000"/>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4.ÇOC046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Çocukluk Çağı Beyin Tümörleri</w:t>
            </w:r>
          </w:p>
        </w:tc>
        <w:tc>
          <w:tcPr>
            <w:tcW w:w="851"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bl>
    <w:p w:rsidR="00A65278" w:rsidRPr="00A65278" w:rsidRDefault="00A65278" w:rsidP="00A65278">
      <w:pPr>
        <w:rPr>
          <w:sz w:val="18"/>
          <w:szCs w:val="18"/>
        </w:rPr>
      </w:pPr>
    </w:p>
    <w:p w:rsidR="00A65278" w:rsidRPr="00A65278" w:rsidRDefault="00A65278" w:rsidP="00A65278">
      <w:pPr>
        <w:spacing w:after="200" w:line="276" w:lineRule="auto"/>
        <w:rPr>
          <w:sz w:val="20"/>
          <w:szCs w:val="20"/>
        </w:rPr>
      </w:pPr>
    </w:p>
    <w:p w:rsidR="00A65278" w:rsidRPr="00A65278" w:rsidRDefault="00A65278" w:rsidP="00A65278">
      <w:pPr>
        <w:spacing w:after="200" w:line="276" w:lineRule="auto"/>
        <w:rPr>
          <w:sz w:val="20"/>
          <w:szCs w:val="20"/>
        </w:rPr>
      </w:pPr>
      <w:r w:rsidRPr="00A65278">
        <w:rPr>
          <w:sz w:val="20"/>
          <w:szCs w:val="20"/>
        </w:rPr>
        <w:br w:type="page"/>
      </w:r>
    </w:p>
    <w:p w:rsidR="00A65278" w:rsidRPr="00A65278" w:rsidRDefault="00A65278" w:rsidP="00A65278">
      <w:pPr>
        <w:tabs>
          <w:tab w:val="left" w:pos="4140"/>
        </w:tabs>
        <w:spacing w:after="200" w:line="276" w:lineRule="auto"/>
        <w:rPr>
          <w:sz w:val="20"/>
          <w:szCs w:val="20"/>
        </w:rPr>
      </w:pPr>
      <w:r w:rsidRPr="00A65278">
        <w:rPr>
          <w:sz w:val="20"/>
          <w:szCs w:val="20"/>
        </w:rPr>
        <w:lastRenderedPageBreak/>
        <w:tab/>
      </w:r>
      <w:r w:rsidRPr="00A65278">
        <w:rPr>
          <w:sz w:val="20"/>
          <w:szCs w:val="20"/>
        </w:rPr>
        <w:tab/>
      </w:r>
    </w:p>
    <w:tbl>
      <w:tblPr>
        <w:tblpPr w:leftFromText="141" w:rightFromText="141" w:vertAnchor="page" w:horzAnchor="margin" w:tblpY="1179"/>
        <w:tblOverlap w:val="never"/>
        <w:tblW w:w="9225" w:type="dxa"/>
        <w:tblLayout w:type="fixed"/>
        <w:tblCellMar>
          <w:left w:w="70" w:type="dxa"/>
          <w:right w:w="70" w:type="dxa"/>
        </w:tblCellMar>
        <w:tblLook w:val="04A0"/>
      </w:tblPr>
      <w:tblGrid>
        <w:gridCol w:w="1234"/>
        <w:gridCol w:w="1551"/>
        <w:gridCol w:w="53"/>
        <w:gridCol w:w="696"/>
        <w:gridCol w:w="806"/>
        <w:gridCol w:w="64"/>
        <w:gridCol w:w="1491"/>
        <w:gridCol w:w="69"/>
        <w:gridCol w:w="60"/>
        <w:gridCol w:w="992"/>
        <w:gridCol w:w="435"/>
        <w:gridCol w:w="120"/>
        <w:gridCol w:w="1654"/>
      </w:tblGrid>
      <w:tr w:rsidR="00A65278" w:rsidRPr="00A65278" w:rsidTr="00BA16F9">
        <w:trPr>
          <w:trHeight w:val="300"/>
        </w:trPr>
        <w:tc>
          <w:tcPr>
            <w:tcW w:w="1234" w:type="dxa"/>
            <w:tcBorders>
              <w:top w:val="nil"/>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p>
          <w:p w:rsidR="00A65278" w:rsidRPr="00A65278" w:rsidRDefault="00A65278" w:rsidP="00A65278">
            <w:pPr>
              <w:spacing w:line="240" w:lineRule="atLeast"/>
              <w:jc w:val="center"/>
              <w:rPr>
                <w:b/>
                <w:bCs/>
                <w:color w:val="FFFFFF"/>
                <w:sz w:val="18"/>
                <w:szCs w:val="18"/>
              </w:rPr>
            </w:pPr>
            <w:r w:rsidRPr="00A65278">
              <w:rPr>
                <w:b/>
                <w:bCs/>
                <w:color w:val="FFFFFF"/>
                <w:sz w:val="18"/>
                <w:szCs w:val="18"/>
              </w:rPr>
              <w:t> </w:t>
            </w:r>
          </w:p>
        </w:tc>
        <w:tc>
          <w:tcPr>
            <w:tcW w:w="1604"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 gün</w:t>
            </w:r>
          </w:p>
        </w:tc>
        <w:tc>
          <w:tcPr>
            <w:tcW w:w="1607" w:type="dxa"/>
            <w:gridSpan w:val="4"/>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 gün</w:t>
            </w:r>
          </w:p>
        </w:tc>
        <w:tc>
          <w:tcPr>
            <w:tcW w:w="1654" w:type="dxa"/>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 gün</w:t>
            </w:r>
          </w:p>
        </w:tc>
      </w:tr>
      <w:tr w:rsidR="00A65278" w:rsidRPr="00A65278" w:rsidTr="00BA16F9">
        <w:trPr>
          <w:trHeight w:val="285"/>
        </w:trPr>
        <w:tc>
          <w:tcPr>
            <w:tcW w:w="1234"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4.ÇOC047</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4.ÇOC051</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4.ÇOC053</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4.ÇOC056</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4.ÇOC058</w:t>
            </w:r>
          </w:p>
        </w:tc>
      </w:tr>
      <w:tr w:rsidR="00A65278" w:rsidRPr="00A65278" w:rsidTr="00BA16F9">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09.30 – 10.20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4.ÇOC048</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4.ÇOC052</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4.ÇOC054</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4.ÇOC057</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4.ÇOC059</w:t>
            </w:r>
          </w:p>
        </w:tc>
      </w:tr>
      <w:tr w:rsidR="00A65278" w:rsidRPr="00A65278" w:rsidTr="00BA16F9">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1551" w:type="dxa"/>
            <w:tcBorders>
              <w:top w:val="single" w:sz="8" w:space="0" w:color="FFFFFF"/>
              <w:left w:val="nil"/>
              <w:bottom w:val="single" w:sz="8" w:space="0" w:color="FFFFFF"/>
              <w:right w:val="single" w:sz="8" w:space="0" w:color="FFFFFF"/>
            </w:tcBorders>
            <w:shd w:val="clear" w:color="000000" w:fill="8DB3E2"/>
            <w:hideMark/>
          </w:tcPr>
          <w:p w:rsidR="00A65278" w:rsidRPr="00A65278" w:rsidRDefault="00A65278" w:rsidP="00A65278">
            <w:pPr>
              <w:spacing w:line="240" w:lineRule="atLeast"/>
              <w:jc w:val="center"/>
              <w:rPr>
                <w:sz w:val="18"/>
                <w:szCs w:val="18"/>
              </w:rPr>
            </w:pPr>
            <w:r w:rsidRPr="00A65278">
              <w:rPr>
                <w:sz w:val="18"/>
                <w:szCs w:val="18"/>
              </w:rPr>
              <w:t>4.ÇOC003</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4.ÇOC010</w:t>
            </w:r>
          </w:p>
        </w:tc>
        <w:tc>
          <w:tcPr>
            <w:tcW w:w="1556" w:type="dxa"/>
            <w:gridSpan w:val="4"/>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4.ÇOC018</w:t>
            </w:r>
          </w:p>
        </w:tc>
      </w:tr>
      <w:tr w:rsidR="00A65278" w:rsidRPr="00A65278" w:rsidTr="00BA16F9">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4.ÇOC049</w:t>
            </w:r>
          </w:p>
        </w:tc>
        <w:tc>
          <w:tcPr>
            <w:tcW w:w="1566" w:type="dxa"/>
            <w:gridSpan w:val="3"/>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4.ÇOC052</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4.ÇOC055</w:t>
            </w:r>
          </w:p>
        </w:tc>
        <w:tc>
          <w:tcPr>
            <w:tcW w:w="1607"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4.ÇOC057</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4.ÇOC060</w:t>
            </w:r>
          </w:p>
        </w:tc>
      </w:tr>
      <w:tr w:rsidR="00A65278" w:rsidRPr="00A65278" w:rsidTr="00BA16F9">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4.ÇOC050</w:t>
            </w:r>
          </w:p>
        </w:tc>
        <w:tc>
          <w:tcPr>
            <w:tcW w:w="1566" w:type="dxa"/>
            <w:gridSpan w:val="3"/>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4.ÇOC053</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4.ÇOC056</w:t>
            </w:r>
          </w:p>
        </w:tc>
        <w:tc>
          <w:tcPr>
            <w:tcW w:w="1607" w:type="dxa"/>
            <w:gridSpan w:val="4"/>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4.ÇOC058</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4.ÇOC060</w:t>
            </w:r>
          </w:p>
        </w:tc>
      </w:tr>
      <w:tr w:rsidR="00A65278" w:rsidRPr="00A65278" w:rsidTr="00BA16F9">
        <w:trPr>
          <w:trHeight w:val="270"/>
        </w:trPr>
        <w:tc>
          <w:tcPr>
            <w:tcW w:w="1234" w:type="dxa"/>
            <w:tcBorders>
              <w:top w:val="single" w:sz="8" w:space="0" w:color="FFFFFF"/>
              <w:left w:val="single" w:sz="8" w:space="0" w:color="FFFFFF"/>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1604" w:type="dxa"/>
            <w:gridSpan w:val="2"/>
            <w:tcBorders>
              <w:top w:val="nil"/>
              <w:left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6" w:type="dxa"/>
            <w:gridSpan w:val="3"/>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0" w:type="dxa"/>
            <w:gridSpan w:val="2"/>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07" w:type="dxa"/>
            <w:gridSpan w:val="4"/>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54" w:type="dxa"/>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270"/>
        </w:trPr>
        <w:tc>
          <w:tcPr>
            <w:tcW w:w="1234" w:type="dxa"/>
            <w:tcBorders>
              <w:bottom w:val="single" w:sz="4" w:space="0" w:color="auto"/>
            </w:tcBorders>
            <w:shd w:val="clear" w:color="auto" w:fill="auto"/>
            <w:vAlign w:val="center"/>
            <w:hideMark/>
          </w:tcPr>
          <w:p w:rsidR="00A65278" w:rsidRPr="00A65278" w:rsidRDefault="00A65278" w:rsidP="00A65278">
            <w:pPr>
              <w:spacing w:line="240" w:lineRule="atLeast"/>
              <w:rPr>
                <w:sz w:val="18"/>
                <w:szCs w:val="18"/>
              </w:rPr>
            </w:pPr>
          </w:p>
        </w:tc>
        <w:tc>
          <w:tcPr>
            <w:tcW w:w="3170" w:type="dxa"/>
            <w:gridSpan w:val="5"/>
            <w:tcBorders>
              <w:bottom w:val="single" w:sz="4" w:space="0" w:color="auto"/>
            </w:tcBorders>
            <w:shd w:val="clear" w:color="000000" w:fill="FFFFFF"/>
            <w:vAlign w:val="center"/>
            <w:hideMark/>
          </w:tcPr>
          <w:p w:rsidR="00A65278" w:rsidRPr="00A65278" w:rsidRDefault="00A65278" w:rsidP="00A65278">
            <w:pPr>
              <w:spacing w:line="240" w:lineRule="atLeast"/>
              <w:rPr>
                <w:sz w:val="18"/>
                <w:szCs w:val="18"/>
              </w:rPr>
            </w:pPr>
          </w:p>
        </w:tc>
        <w:tc>
          <w:tcPr>
            <w:tcW w:w="1560" w:type="dxa"/>
            <w:gridSpan w:val="2"/>
            <w:tcBorders>
              <w:bottom w:val="single" w:sz="4" w:space="0" w:color="auto"/>
            </w:tcBorders>
            <w:shd w:val="clear" w:color="auto" w:fill="auto"/>
            <w:vAlign w:val="center"/>
            <w:hideMark/>
          </w:tcPr>
          <w:p w:rsidR="00A65278" w:rsidRPr="00A65278" w:rsidRDefault="00A65278" w:rsidP="00A65278">
            <w:pPr>
              <w:spacing w:line="240" w:lineRule="atLeast"/>
              <w:rPr>
                <w:sz w:val="18"/>
                <w:szCs w:val="18"/>
              </w:rPr>
            </w:pPr>
          </w:p>
        </w:tc>
        <w:tc>
          <w:tcPr>
            <w:tcW w:w="3261" w:type="dxa"/>
            <w:gridSpan w:val="5"/>
            <w:tcBorders>
              <w:bottom w:val="single" w:sz="4" w:space="0" w:color="auto"/>
            </w:tcBorders>
            <w:shd w:val="clear" w:color="000000" w:fill="FFFFFF"/>
            <w:vAlign w:val="center"/>
            <w:hideMark/>
          </w:tcPr>
          <w:p w:rsidR="00A65278" w:rsidRPr="00A65278" w:rsidRDefault="00A65278" w:rsidP="00A65278">
            <w:pPr>
              <w:spacing w:line="240" w:lineRule="atLeast"/>
              <w:rPr>
                <w:sz w:val="18"/>
                <w:szCs w:val="18"/>
              </w:rPr>
            </w:pPr>
          </w:p>
        </w:tc>
      </w:tr>
      <w:tr w:rsidR="00A65278" w:rsidRPr="00A65278" w:rsidTr="00BA16F9">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t>4.ÇOC047</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Çocukluk Çağı Solid Tümörleri</w:t>
            </w:r>
          </w:p>
        </w:tc>
        <w:tc>
          <w:tcPr>
            <w:tcW w:w="992" w:type="dxa"/>
            <w:tcBorders>
              <w:top w:val="single" w:sz="4" w:space="0" w:color="auto"/>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4.ÇOC048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Anemilere yaklaşım</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4.ÇOC049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İmmüntrombositopenikpurpura</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Periferik yayma</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4.ÇOC051</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Çocukluk çağı kanserlerine yaklaşım</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sz w:val="18"/>
                <w:szCs w:val="18"/>
              </w:rPr>
            </w:pPr>
            <w:r w:rsidRPr="00A65278">
              <w:rPr>
                <w:sz w:val="18"/>
                <w:szCs w:val="18"/>
              </w:rPr>
              <w:t>Y.KÖKSAL</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4.ÇOC052</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İntrauterin Enfeksiyonlar</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M.KONAK</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4.ÇOC053</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Yenidoğansepsis Ve Menenjiti</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H.SOYLU</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4.ÇOC054</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Yenidoğan Taramaları</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H.SOYLU</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4.ÇOC055</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Diyabetik Anne Bebeği</w:t>
            </w:r>
          </w:p>
        </w:tc>
        <w:tc>
          <w:tcPr>
            <w:tcW w:w="992"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M.KONAK</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4.ÇOC056</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Prematüre Genel Sorunları</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H.SOYLU</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4.ÇOC057</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Doğuştan Metabolik Hastalıklara Yaklaşım</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M.KONAK</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Sarılıklı Bebeğe Yaklaşım</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M.KONAK</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4.ÇOC059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Yenidoğan Muayenesi</w:t>
            </w:r>
          </w:p>
        </w:tc>
        <w:tc>
          <w:tcPr>
            <w:tcW w:w="992"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M.KONAK</w:t>
            </w:r>
          </w:p>
        </w:tc>
      </w:tr>
      <w:tr w:rsidR="00A65278" w:rsidRPr="00A65278" w:rsidTr="00BA16F9">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4.ÇOC060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İYE</w:t>
            </w:r>
          </w:p>
        </w:tc>
        <w:tc>
          <w:tcPr>
            <w:tcW w:w="992"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Ş.ARSLAN</w:t>
            </w:r>
          </w:p>
        </w:tc>
      </w:tr>
    </w:tbl>
    <w:p w:rsidR="00A65278" w:rsidRPr="00A65278" w:rsidRDefault="00A65278" w:rsidP="00A65278">
      <w:pPr>
        <w:spacing w:after="200" w:line="276" w:lineRule="auto"/>
        <w:rPr>
          <w:sz w:val="20"/>
          <w:szCs w:val="20"/>
        </w:rPr>
      </w:pPr>
    </w:p>
    <w:p w:rsidR="00A65278" w:rsidRPr="00A65278" w:rsidRDefault="00A65278" w:rsidP="00A65278">
      <w:pPr>
        <w:rPr>
          <w:sz w:val="20"/>
          <w:szCs w:val="20"/>
        </w:rPr>
      </w:pPr>
    </w:p>
    <w:p w:rsidR="00A65278" w:rsidRPr="00A65278" w:rsidRDefault="00A65278" w:rsidP="00A65278">
      <w:pPr>
        <w:keepNext/>
        <w:outlineLvl w:val="1"/>
        <w:rPr>
          <w:b/>
          <w:bCs/>
          <w:iCs/>
          <w:szCs w:val="28"/>
        </w:rPr>
      </w:pPr>
    </w:p>
    <w:p w:rsidR="00A65278" w:rsidRPr="00A65278" w:rsidRDefault="00A65278" w:rsidP="00A65278">
      <w:pPr>
        <w:keepNext/>
        <w:jc w:val="center"/>
        <w:outlineLvl w:val="1"/>
        <w:rPr>
          <w:b/>
          <w:bCs/>
          <w:iCs/>
          <w:szCs w:val="28"/>
        </w:rPr>
      </w:pPr>
    </w:p>
    <w:bookmarkEnd w:id="0"/>
    <w:bookmarkEnd w:id="1"/>
    <w:bookmarkEnd w:id="2"/>
    <w:bookmarkEnd w:id="3"/>
    <w:bookmarkEnd w:id="4"/>
    <w:bookmarkEnd w:id="5"/>
    <w:p w:rsidR="00A65278" w:rsidRPr="00A65278" w:rsidRDefault="00A65278" w:rsidP="00A65278">
      <w:pPr>
        <w:spacing w:after="200" w:line="276" w:lineRule="auto"/>
        <w:rPr>
          <w:b/>
          <w:bCs/>
          <w:color w:val="000000" w:themeColor="text1"/>
          <w:szCs w:val="26"/>
          <w:lang w:eastAsia="en-US"/>
        </w:rPr>
      </w:pPr>
      <w:r w:rsidRPr="00A65278">
        <w:rPr>
          <w:color w:val="000000" w:themeColor="text1"/>
        </w:rPr>
        <w:br w:type="page"/>
      </w:r>
    </w:p>
    <w:p w:rsidR="00A65278" w:rsidRPr="00A65278" w:rsidRDefault="00A65278" w:rsidP="00A65278">
      <w:pPr>
        <w:spacing w:after="200" w:line="276" w:lineRule="auto"/>
        <w:rPr>
          <w:b/>
          <w:bCs/>
          <w:color w:val="000000" w:themeColor="text1"/>
          <w:szCs w:val="26"/>
          <w:lang w:eastAsia="en-US"/>
        </w:rPr>
      </w:pPr>
    </w:p>
    <w:tbl>
      <w:tblPr>
        <w:tblpPr w:leftFromText="141" w:rightFromText="141" w:vertAnchor="page" w:horzAnchor="margin" w:tblpY="1381"/>
        <w:tblOverlap w:val="never"/>
        <w:tblW w:w="9225" w:type="dxa"/>
        <w:tblLayout w:type="fixed"/>
        <w:tblCellMar>
          <w:left w:w="70" w:type="dxa"/>
          <w:right w:w="70" w:type="dxa"/>
        </w:tblCellMar>
        <w:tblLook w:val="04A0"/>
      </w:tblPr>
      <w:tblGrid>
        <w:gridCol w:w="1346"/>
        <w:gridCol w:w="1492"/>
        <w:gridCol w:w="7"/>
        <w:gridCol w:w="769"/>
        <w:gridCol w:w="851"/>
        <w:gridCol w:w="1275"/>
        <w:gridCol w:w="224"/>
        <w:gridCol w:w="143"/>
        <w:gridCol w:w="767"/>
        <w:gridCol w:w="697"/>
        <w:gridCol w:w="95"/>
        <w:gridCol w:w="1559"/>
      </w:tblGrid>
      <w:tr w:rsidR="00A65278" w:rsidRPr="00A65278" w:rsidTr="00BA16F9">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 </w:t>
            </w:r>
          </w:p>
        </w:tc>
        <w:tc>
          <w:tcPr>
            <w:tcW w:w="1492" w:type="dxa"/>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16. gün</w:t>
            </w:r>
          </w:p>
        </w:tc>
        <w:tc>
          <w:tcPr>
            <w:tcW w:w="1627" w:type="dxa"/>
            <w:gridSpan w:val="3"/>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17. gün</w:t>
            </w:r>
          </w:p>
        </w:tc>
        <w:tc>
          <w:tcPr>
            <w:tcW w:w="1642" w:type="dxa"/>
            <w:gridSpan w:val="3"/>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18. gün</w:t>
            </w:r>
          </w:p>
        </w:tc>
        <w:tc>
          <w:tcPr>
            <w:tcW w:w="1559" w:type="dxa"/>
            <w:gridSpan w:val="3"/>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19. gün</w:t>
            </w:r>
          </w:p>
        </w:tc>
        <w:tc>
          <w:tcPr>
            <w:tcW w:w="1559" w:type="dxa"/>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20. gün</w:t>
            </w:r>
          </w:p>
        </w:tc>
      </w:tr>
      <w:tr w:rsidR="00A65278" w:rsidRPr="00A65278" w:rsidTr="00BA16F9">
        <w:trPr>
          <w:trHeight w:val="351"/>
        </w:trPr>
        <w:tc>
          <w:tcPr>
            <w:tcW w:w="1346"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1492"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4.ÇOC061</w:t>
            </w:r>
          </w:p>
        </w:tc>
        <w:tc>
          <w:tcPr>
            <w:tcW w:w="162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4.ÇOC065</w:t>
            </w:r>
          </w:p>
        </w:tc>
        <w:tc>
          <w:tcPr>
            <w:tcW w:w="1642"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4.ÇOC067</w:t>
            </w:r>
          </w:p>
        </w:tc>
        <w:tc>
          <w:tcPr>
            <w:tcW w:w="1559"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4.ÇOC069</w:t>
            </w:r>
          </w:p>
        </w:tc>
        <w:tc>
          <w:tcPr>
            <w:tcW w:w="1559"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4.ÇOC071</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09.30 – 10.20</w:t>
            </w:r>
          </w:p>
        </w:tc>
        <w:tc>
          <w:tcPr>
            <w:tcW w:w="1492"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4.ÇOC062</w:t>
            </w:r>
          </w:p>
        </w:tc>
        <w:tc>
          <w:tcPr>
            <w:tcW w:w="162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4.ÇOC066</w:t>
            </w:r>
          </w:p>
        </w:tc>
        <w:tc>
          <w:tcPr>
            <w:tcW w:w="1642"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4.ÇOC068</w:t>
            </w:r>
          </w:p>
        </w:tc>
        <w:tc>
          <w:tcPr>
            <w:tcW w:w="1559"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4.ÇOC070</w:t>
            </w:r>
          </w:p>
        </w:tc>
        <w:tc>
          <w:tcPr>
            <w:tcW w:w="1559"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4.ÇOC072</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1492"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11.30 - 12.20</w:t>
            </w:r>
          </w:p>
        </w:tc>
        <w:tc>
          <w:tcPr>
            <w:tcW w:w="1492"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1499"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4.ÇOC003</w:t>
            </w:r>
          </w:p>
        </w:tc>
        <w:tc>
          <w:tcPr>
            <w:tcW w:w="1620"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4.ÇOC007</w:t>
            </w:r>
          </w:p>
        </w:tc>
        <w:tc>
          <w:tcPr>
            <w:tcW w:w="1642" w:type="dxa"/>
            <w:gridSpan w:val="3"/>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4.ÇOC010</w:t>
            </w:r>
          </w:p>
        </w:tc>
        <w:tc>
          <w:tcPr>
            <w:tcW w:w="1559" w:type="dxa"/>
            <w:gridSpan w:val="3"/>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4.ÇOC014</w:t>
            </w:r>
          </w:p>
        </w:tc>
        <w:tc>
          <w:tcPr>
            <w:tcW w:w="1559"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4.ÇOC018</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1492"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4.ÇOC063</w:t>
            </w:r>
          </w:p>
        </w:tc>
        <w:tc>
          <w:tcPr>
            <w:tcW w:w="162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4.ÇOC066</w:t>
            </w:r>
          </w:p>
        </w:tc>
        <w:tc>
          <w:tcPr>
            <w:tcW w:w="1642"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4.ÇOC068</w:t>
            </w:r>
          </w:p>
        </w:tc>
        <w:tc>
          <w:tcPr>
            <w:tcW w:w="1559"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4.ÇOC070</w:t>
            </w:r>
          </w:p>
        </w:tc>
        <w:tc>
          <w:tcPr>
            <w:tcW w:w="1559"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4.ÇOC072</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1492"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4.ÇOC064</w:t>
            </w:r>
          </w:p>
        </w:tc>
        <w:tc>
          <w:tcPr>
            <w:tcW w:w="162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4.ÇOC067</w:t>
            </w:r>
          </w:p>
        </w:tc>
        <w:tc>
          <w:tcPr>
            <w:tcW w:w="1642"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4.ÇOC069</w:t>
            </w:r>
          </w:p>
        </w:tc>
        <w:tc>
          <w:tcPr>
            <w:tcW w:w="1559"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4.ÇOC071</w:t>
            </w:r>
          </w:p>
        </w:tc>
        <w:tc>
          <w:tcPr>
            <w:tcW w:w="1559"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4.ÇOC073</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1492"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2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42"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59"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59"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270"/>
        </w:trPr>
        <w:tc>
          <w:tcPr>
            <w:tcW w:w="1346" w:type="dxa"/>
            <w:tcBorders>
              <w:top w:val="nil"/>
              <w:left w:val="single" w:sz="8" w:space="0" w:color="FFFFFF"/>
              <w:bottom w:val="single" w:sz="8" w:space="0" w:color="auto"/>
              <w:right w:val="single" w:sz="12" w:space="0" w:color="FFFFFF"/>
            </w:tcBorders>
            <w:shd w:val="clear" w:color="auto" w:fill="auto"/>
            <w:vAlign w:val="bottom"/>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 </w:t>
            </w:r>
          </w:p>
        </w:tc>
        <w:tc>
          <w:tcPr>
            <w:tcW w:w="1492" w:type="dxa"/>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627" w:type="dxa"/>
            <w:gridSpan w:val="3"/>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499" w:type="dxa"/>
            <w:gridSpan w:val="2"/>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654" w:type="dxa"/>
            <w:gridSpan w:val="2"/>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r>
      <w:tr w:rsidR="00A65278" w:rsidRPr="00A65278" w:rsidTr="00BA16F9">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4.ÇOC061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SLE</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Ş.ARSLAN</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4.ÇOC062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JIA</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Ş.ARSLAN</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4.ÇOC063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Hipertansiyon</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Ş.ARSLAN</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4.ÇOC064</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FMF</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Ş.ARSLAN</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4.ÇOC065</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Raşitizm</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Ş.ARSLAN</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4.ÇOC066</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Sıvı - elektrolit tedavisi</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Ş.ARSLAN</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4.ÇOC067</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Asit - baz bozuklukları</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Ş.ARSLAN</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4.ÇOC068</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Üst Solunum Yolları Enfeksiyonu</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rPr>
                <w:sz w:val="18"/>
                <w:szCs w:val="18"/>
              </w:rPr>
            </w:pPr>
            <w:r w:rsidRPr="00A6527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4.ÇOC069</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Alt Solunum Yolu Enfeksiyonları</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rPr>
                <w:sz w:val="18"/>
                <w:szCs w:val="18"/>
              </w:rPr>
            </w:pPr>
            <w:r w:rsidRPr="00A6527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4.ÇOC070</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Çocukluk Çağı Tüberkülozu</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rPr>
                <w:sz w:val="18"/>
                <w:szCs w:val="18"/>
              </w:rPr>
            </w:pPr>
            <w:r w:rsidRPr="00A6527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Ateşli Çocuğa Yaklaşım</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rPr>
                <w:sz w:val="18"/>
                <w:szCs w:val="18"/>
              </w:rPr>
            </w:pPr>
            <w:r w:rsidRPr="00A6527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Döküntülü Hastalıklar</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rPr>
                <w:sz w:val="18"/>
                <w:szCs w:val="18"/>
              </w:rPr>
            </w:pPr>
            <w:r w:rsidRPr="00A6527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r w:rsidR="00A65278" w:rsidRPr="00A65278" w:rsidTr="00BA16F9">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Akut Gastroenteritler</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bl>
    <w:p w:rsidR="00A65278" w:rsidRPr="00A65278" w:rsidRDefault="00A65278" w:rsidP="00A65278">
      <w:pPr>
        <w:spacing w:after="200" w:line="276" w:lineRule="auto"/>
        <w:rPr>
          <w:b/>
          <w:bCs/>
          <w:color w:val="000000" w:themeColor="text1"/>
          <w:szCs w:val="26"/>
          <w:lang w:eastAsia="en-US"/>
        </w:rPr>
      </w:pPr>
    </w:p>
    <w:p w:rsidR="00A65278" w:rsidRPr="00A65278" w:rsidRDefault="00A65278" w:rsidP="00A65278">
      <w:pPr>
        <w:spacing w:after="200" w:line="276" w:lineRule="auto"/>
        <w:rPr>
          <w:b/>
          <w:bCs/>
          <w:color w:val="000000" w:themeColor="text1"/>
          <w:szCs w:val="26"/>
          <w:lang w:eastAsia="en-US"/>
        </w:rPr>
      </w:pPr>
      <w:r w:rsidRPr="00A65278">
        <w:rPr>
          <w:color w:val="000000" w:themeColor="text1"/>
        </w:rPr>
        <w:br w:type="page"/>
      </w:r>
    </w:p>
    <w:p w:rsidR="00A65278" w:rsidRPr="00A65278" w:rsidRDefault="00A65278" w:rsidP="00A65278">
      <w:pPr>
        <w:spacing w:after="200" w:line="276" w:lineRule="auto"/>
        <w:rPr>
          <w:b/>
          <w:bCs/>
          <w:color w:val="000000" w:themeColor="text1"/>
          <w:szCs w:val="26"/>
          <w:lang w:eastAsia="en-US"/>
        </w:rPr>
      </w:pPr>
    </w:p>
    <w:tbl>
      <w:tblPr>
        <w:tblpPr w:leftFromText="141" w:rightFromText="141" w:vertAnchor="page" w:horzAnchor="margin" w:tblpY="1123"/>
        <w:tblOverlap w:val="never"/>
        <w:tblW w:w="9225" w:type="dxa"/>
        <w:tblLayout w:type="fixed"/>
        <w:tblCellMar>
          <w:left w:w="70" w:type="dxa"/>
          <w:right w:w="70" w:type="dxa"/>
        </w:tblCellMar>
        <w:tblLook w:val="04A0"/>
      </w:tblPr>
      <w:tblGrid>
        <w:gridCol w:w="1488"/>
        <w:gridCol w:w="1276"/>
        <w:gridCol w:w="1134"/>
        <w:gridCol w:w="425"/>
        <w:gridCol w:w="1701"/>
        <w:gridCol w:w="142"/>
        <w:gridCol w:w="992"/>
        <w:gridCol w:w="413"/>
        <w:gridCol w:w="12"/>
        <w:gridCol w:w="1642"/>
      </w:tblGrid>
      <w:tr w:rsidR="00A65278" w:rsidRPr="00A65278" w:rsidTr="00BA16F9">
        <w:trPr>
          <w:trHeight w:val="270"/>
        </w:trPr>
        <w:tc>
          <w:tcPr>
            <w:tcW w:w="9225" w:type="dxa"/>
            <w:gridSpan w:val="10"/>
            <w:tcBorders>
              <w:top w:val="nil"/>
              <w:left w:val="nil"/>
              <w:bottom w:val="single" w:sz="8" w:space="0" w:color="FFFFFF"/>
              <w:right w:val="nil"/>
            </w:tcBorders>
            <w:shd w:val="clear" w:color="auto" w:fill="auto"/>
            <w:noWrap/>
            <w:vAlign w:val="bottom"/>
            <w:hideMark/>
          </w:tcPr>
          <w:p w:rsidR="00A65278" w:rsidRPr="00A65278" w:rsidRDefault="00A65278" w:rsidP="00A65278">
            <w:pPr>
              <w:spacing w:line="240" w:lineRule="atLeast"/>
              <w:rPr>
                <w:sz w:val="18"/>
                <w:szCs w:val="18"/>
              </w:rPr>
            </w:pPr>
            <w:r w:rsidRPr="00A65278">
              <w:rPr>
                <w:sz w:val="18"/>
                <w:szCs w:val="18"/>
              </w:rPr>
              <w:t> </w:t>
            </w:r>
          </w:p>
        </w:tc>
      </w:tr>
      <w:tr w:rsidR="00A65278" w:rsidRPr="00A65278" w:rsidTr="00BA16F9">
        <w:trPr>
          <w:trHeight w:val="300"/>
        </w:trPr>
        <w:tc>
          <w:tcPr>
            <w:tcW w:w="1488" w:type="dxa"/>
            <w:tcBorders>
              <w:top w:val="nil"/>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p>
        </w:tc>
        <w:tc>
          <w:tcPr>
            <w:tcW w:w="1276" w:type="dxa"/>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21. gün</w:t>
            </w:r>
          </w:p>
        </w:tc>
        <w:tc>
          <w:tcPr>
            <w:tcW w:w="1559"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22. gün</w:t>
            </w:r>
          </w:p>
        </w:tc>
        <w:tc>
          <w:tcPr>
            <w:tcW w:w="1701" w:type="dxa"/>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23. gün</w:t>
            </w:r>
          </w:p>
        </w:tc>
        <w:tc>
          <w:tcPr>
            <w:tcW w:w="1547" w:type="dxa"/>
            <w:gridSpan w:val="3"/>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24. gün</w:t>
            </w:r>
          </w:p>
        </w:tc>
        <w:tc>
          <w:tcPr>
            <w:tcW w:w="1654"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25. gün</w:t>
            </w:r>
          </w:p>
        </w:tc>
      </w:tr>
      <w:tr w:rsidR="00A65278" w:rsidRPr="00A65278" w:rsidTr="00BA16F9">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127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4.ÇOC073</w:t>
            </w:r>
          </w:p>
        </w:tc>
        <w:tc>
          <w:tcPr>
            <w:tcW w:w="155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4.ÇOC077</w:t>
            </w:r>
          </w:p>
        </w:tc>
        <w:tc>
          <w:tcPr>
            <w:tcW w:w="170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4.ÇOC080</w:t>
            </w:r>
          </w:p>
        </w:tc>
        <w:tc>
          <w:tcPr>
            <w:tcW w:w="154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4.ÇOC083</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4.ÇOC086</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09.30 – 10.20</w:t>
            </w:r>
          </w:p>
        </w:tc>
        <w:tc>
          <w:tcPr>
            <w:tcW w:w="127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4.ÇOC074</w:t>
            </w:r>
          </w:p>
        </w:tc>
        <w:tc>
          <w:tcPr>
            <w:tcW w:w="155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4.ÇOC078</w:t>
            </w:r>
          </w:p>
        </w:tc>
        <w:tc>
          <w:tcPr>
            <w:tcW w:w="170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4.ÇOC080</w:t>
            </w:r>
          </w:p>
        </w:tc>
        <w:tc>
          <w:tcPr>
            <w:tcW w:w="154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4.ÇOC083</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4.ÇOC087</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127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11.30 - 12.20</w:t>
            </w:r>
          </w:p>
        </w:tc>
        <w:tc>
          <w:tcPr>
            <w:tcW w:w="127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1276"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4.ÇOC003</w:t>
            </w:r>
          </w:p>
        </w:tc>
        <w:tc>
          <w:tcPr>
            <w:tcW w:w="1559"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4.ÇOC007</w:t>
            </w:r>
          </w:p>
        </w:tc>
        <w:tc>
          <w:tcPr>
            <w:tcW w:w="1701"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4.ÇOC018</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127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4.ÇOC075</w:t>
            </w:r>
          </w:p>
        </w:tc>
        <w:tc>
          <w:tcPr>
            <w:tcW w:w="1559"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4.ÇOC078</w:t>
            </w:r>
          </w:p>
        </w:tc>
        <w:tc>
          <w:tcPr>
            <w:tcW w:w="170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4.ÇOC081</w:t>
            </w:r>
          </w:p>
        </w:tc>
        <w:tc>
          <w:tcPr>
            <w:tcW w:w="1547" w:type="dxa"/>
            <w:gridSpan w:val="3"/>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sz w:val="18"/>
                <w:szCs w:val="18"/>
              </w:rPr>
            </w:pPr>
            <w:r w:rsidRPr="00A65278">
              <w:rPr>
                <w:sz w:val="18"/>
                <w:szCs w:val="18"/>
              </w:rPr>
              <w:t>4.ÇOC084</w:t>
            </w:r>
          </w:p>
        </w:tc>
        <w:tc>
          <w:tcPr>
            <w:tcW w:w="1654"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color w:val="000000"/>
                <w:sz w:val="18"/>
                <w:szCs w:val="18"/>
              </w:rPr>
              <w:t>4.ÇOC088</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127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4.ÇOC076</w:t>
            </w:r>
          </w:p>
        </w:tc>
        <w:tc>
          <w:tcPr>
            <w:tcW w:w="1559"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4.ÇOC079</w:t>
            </w:r>
          </w:p>
        </w:tc>
        <w:tc>
          <w:tcPr>
            <w:tcW w:w="170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4.ÇOC082</w:t>
            </w:r>
          </w:p>
        </w:tc>
        <w:tc>
          <w:tcPr>
            <w:tcW w:w="1547" w:type="dxa"/>
            <w:gridSpan w:val="3"/>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sz w:val="18"/>
                <w:szCs w:val="18"/>
              </w:rPr>
            </w:pPr>
            <w:r w:rsidRPr="00A65278">
              <w:rPr>
                <w:sz w:val="18"/>
                <w:szCs w:val="18"/>
              </w:rPr>
              <w:t>4.ÇOC085</w:t>
            </w:r>
          </w:p>
        </w:tc>
        <w:tc>
          <w:tcPr>
            <w:tcW w:w="1654" w:type="dxa"/>
            <w:gridSpan w:val="2"/>
            <w:tcBorders>
              <w:top w:val="nil"/>
              <w:left w:val="nil"/>
              <w:bottom w:val="single" w:sz="8" w:space="0" w:color="FFFFFF"/>
              <w:right w:val="single" w:sz="8" w:space="0" w:color="FFFFFF"/>
            </w:tcBorders>
            <w:shd w:val="clear" w:color="000000" w:fill="DBE5F1"/>
            <w:vAlign w:val="center"/>
          </w:tcPr>
          <w:p w:rsidR="00A65278" w:rsidRPr="00A65278" w:rsidRDefault="00A65278" w:rsidP="00A65278">
            <w:pPr>
              <w:spacing w:line="240" w:lineRule="atLeast"/>
              <w:jc w:val="center"/>
              <w:rPr>
                <w:color w:val="000000"/>
                <w:sz w:val="18"/>
                <w:szCs w:val="18"/>
              </w:rPr>
            </w:pPr>
            <w:r w:rsidRPr="00A65278">
              <w:rPr>
                <w:sz w:val="18"/>
                <w:szCs w:val="18"/>
              </w:rPr>
              <w:t>4.ÇOC088</w:t>
            </w:r>
          </w:p>
        </w:tc>
      </w:tr>
      <w:tr w:rsidR="00A65278" w:rsidRPr="00A65278" w:rsidTr="00BA16F9">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1276" w:type="dxa"/>
            <w:tcBorders>
              <w:top w:val="nil"/>
              <w:left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59" w:type="dxa"/>
            <w:gridSpan w:val="2"/>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701" w:type="dxa"/>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47" w:type="dxa"/>
            <w:gridSpan w:val="3"/>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54" w:type="dxa"/>
            <w:gridSpan w:val="2"/>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545"/>
        </w:trPr>
        <w:tc>
          <w:tcPr>
            <w:tcW w:w="1488" w:type="dxa"/>
            <w:tcBorders>
              <w:bottom w:val="single" w:sz="4" w:space="0" w:color="auto"/>
            </w:tcBorders>
            <w:shd w:val="clear" w:color="auto" w:fill="auto"/>
          </w:tcPr>
          <w:p w:rsidR="00A65278" w:rsidRPr="00A65278" w:rsidRDefault="00A65278" w:rsidP="00A65278">
            <w:pPr>
              <w:spacing w:line="240" w:lineRule="atLeast"/>
              <w:rPr>
                <w:sz w:val="18"/>
                <w:szCs w:val="18"/>
              </w:rPr>
            </w:pPr>
          </w:p>
        </w:tc>
        <w:tc>
          <w:tcPr>
            <w:tcW w:w="2410" w:type="dxa"/>
            <w:gridSpan w:val="2"/>
            <w:tcBorders>
              <w:bottom w:val="single" w:sz="4" w:space="0" w:color="auto"/>
            </w:tcBorders>
            <w:shd w:val="clear" w:color="000000" w:fill="FFFFFF"/>
          </w:tcPr>
          <w:p w:rsidR="00A65278" w:rsidRPr="00A65278" w:rsidRDefault="00A65278" w:rsidP="00A65278">
            <w:pPr>
              <w:spacing w:line="240" w:lineRule="atLeast"/>
              <w:rPr>
                <w:rFonts w:eastAsia="Calibri"/>
                <w:sz w:val="18"/>
                <w:szCs w:val="18"/>
              </w:rPr>
            </w:pPr>
          </w:p>
        </w:tc>
        <w:tc>
          <w:tcPr>
            <w:tcW w:w="2268" w:type="dxa"/>
            <w:gridSpan w:val="3"/>
            <w:tcBorders>
              <w:bottom w:val="single" w:sz="4" w:space="0" w:color="auto"/>
            </w:tcBorders>
            <w:shd w:val="clear" w:color="000000" w:fill="FFFFFF"/>
          </w:tcPr>
          <w:p w:rsidR="00A65278" w:rsidRPr="00A65278" w:rsidRDefault="00A65278" w:rsidP="00A65278">
            <w:pPr>
              <w:spacing w:line="240" w:lineRule="atLeast"/>
              <w:rPr>
                <w:sz w:val="18"/>
                <w:szCs w:val="18"/>
              </w:rPr>
            </w:pPr>
          </w:p>
        </w:tc>
        <w:tc>
          <w:tcPr>
            <w:tcW w:w="992" w:type="dxa"/>
            <w:tcBorders>
              <w:bottom w:val="single" w:sz="4" w:space="0" w:color="auto"/>
            </w:tcBorders>
            <w:shd w:val="clear" w:color="auto" w:fill="auto"/>
          </w:tcPr>
          <w:p w:rsidR="00A65278" w:rsidRPr="00A65278" w:rsidRDefault="00A65278" w:rsidP="00A65278">
            <w:pPr>
              <w:spacing w:line="240" w:lineRule="atLeast"/>
              <w:rPr>
                <w:sz w:val="18"/>
                <w:szCs w:val="18"/>
              </w:rPr>
            </w:pPr>
          </w:p>
        </w:tc>
        <w:tc>
          <w:tcPr>
            <w:tcW w:w="2067" w:type="dxa"/>
            <w:gridSpan w:val="3"/>
            <w:tcBorders>
              <w:bottom w:val="single" w:sz="4" w:space="0" w:color="auto"/>
            </w:tcBorders>
            <w:shd w:val="clear" w:color="000000" w:fill="FFFFFF"/>
          </w:tcPr>
          <w:p w:rsidR="00A65278" w:rsidRPr="00A65278" w:rsidRDefault="00A65278" w:rsidP="00A65278">
            <w:pPr>
              <w:spacing w:line="240" w:lineRule="atLeast"/>
              <w:rPr>
                <w:sz w:val="18"/>
                <w:szCs w:val="18"/>
              </w:rPr>
            </w:pP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4.ÇOC074</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Kabakulak</w:t>
            </w:r>
          </w:p>
        </w:tc>
        <w:tc>
          <w:tcPr>
            <w:tcW w:w="992"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4.ÇOC075</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Menenjit</w:t>
            </w:r>
          </w:p>
        </w:tc>
        <w:tc>
          <w:tcPr>
            <w:tcW w:w="992" w:type="dxa"/>
            <w:tcBorders>
              <w:top w:val="nil"/>
              <w:left w:val="nil"/>
              <w:bottom w:val="single" w:sz="8" w:space="0" w:color="auto"/>
              <w:right w:val="single" w:sz="8" w:space="0" w:color="auto"/>
            </w:tcBorders>
            <w:shd w:val="clear" w:color="auto" w:fill="auto"/>
          </w:tcPr>
          <w:p w:rsidR="00A65278" w:rsidRPr="00A65278" w:rsidRDefault="00A65278" w:rsidP="00A65278">
            <w:pPr>
              <w:rPr>
                <w:sz w:val="18"/>
                <w:szCs w:val="18"/>
              </w:rPr>
            </w:pPr>
            <w:r w:rsidRPr="00A6527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4.ÇOC076</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Ensefalit</w:t>
            </w:r>
          </w:p>
        </w:tc>
        <w:tc>
          <w:tcPr>
            <w:tcW w:w="992" w:type="dxa"/>
            <w:tcBorders>
              <w:top w:val="nil"/>
              <w:left w:val="nil"/>
              <w:bottom w:val="single" w:sz="8" w:space="0" w:color="auto"/>
              <w:right w:val="single" w:sz="8" w:space="0" w:color="auto"/>
            </w:tcBorders>
            <w:shd w:val="clear" w:color="auto" w:fill="auto"/>
          </w:tcPr>
          <w:p w:rsidR="00A65278" w:rsidRPr="00A65278" w:rsidRDefault="00A65278" w:rsidP="00A65278">
            <w:pPr>
              <w:rPr>
                <w:sz w:val="18"/>
                <w:szCs w:val="18"/>
              </w:rPr>
            </w:pPr>
            <w:r w:rsidRPr="00A6527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4.ÇOC077</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Boğmaca</w:t>
            </w:r>
          </w:p>
        </w:tc>
        <w:tc>
          <w:tcPr>
            <w:tcW w:w="992" w:type="dxa"/>
            <w:tcBorders>
              <w:top w:val="nil"/>
              <w:left w:val="nil"/>
              <w:bottom w:val="single" w:sz="8" w:space="0" w:color="auto"/>
              <w:right w:val="single" w:sz="8" w:space="0" w:color="auto"/>
            </w:tcBorders>
            <w:shd w:val="clear" w:color="auto" w:fill="auto"/>
          </w:tcPr>
          <w:p w:rsidR="00A65278" w:rsidRPr="00A65278" w:rsidRDefault="00A65278" w:rsidP="00A65278">
            <w:pPr>
              <w:rPr>
                <w:sz w:val="18"/>
                <w:szCs w:val="18"/>
              </w:rPr>
            </w:pPr>
            <w:r w:rsidRPr="00A6527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M.EMİROĞLU</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4.ÇOC078</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Çocukluk çağında astım ve tedavisi</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color w:val="000000"/>
                <w:sz w:val="18"/>
                <w:szCs w:val="18"/>
              </w:rPr>
            </w:pPr>
            <w:r w:rsidRPr="00A6527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4.ÇOC079</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Çocuklukta akut astım atağına yaklaşım</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color w:val="000000"/>
                <w:sz w:val="18"/>
                <w:szCs w:val="18"/>
              </w:rPr>
            </w:pPr>
            <w:r w:rsidRPr="00A6527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4.ÇOC080</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Anaflaksi</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color w:val="000000"/>
                <w:sz w:val="18"/>
                <w:szCs w:val="18"/>
              </w:rPr>
            </w:pPr>
            <w:r w:rsidRPr="00A6527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4.ÇOC081</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Ürtiker ve anjioödem</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color w:val="000000"/>
                <w:sz w:val="18"/>
                <w:szCs w:val="18"/>
              </w:rPr>
            </w:pPr>
            <w:r w:rsidRPr="00A6527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4.ÇOC082</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Allerjikrinit ve atopik dermatit</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color w:val="000000"/>
                <w:sz w:val="18"/>
                <w:szCs w:val="18"/>
              </w:rPr>
            </w:pPr>
            <w:r w:rsidRPr="00A6527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4.ÇOC083</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Tekrarlayan akciğer enfeksiyonları ve kistikfibrozis</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color w:val="000000"/>
                <w:sz w:val="18"/>
                <w:szCs w:val="18"/>
              </w:rPr>
            </w:pPr>
            <w:r w:rsidRPr="00A6527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4.ÇOC084</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Primerimmün yetmezliklere yaklaşım</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color w:val="000000"/>
                <w:sz w:val="18"/>
                <w:szCs w:val="18"/>
              </w:rPr>
            </w:pPr>
            <w:r w:rsidRPr="00A6527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4.ÇOC085</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Primerimmün yetmezliklerin tanı ve tedavisi</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color w:val="000000"/>
                <w:sz w:val="18"/>
                <w:szCs w:val="18"/>
              </w:rPr>
            </w:pPr>
            <w:r w:rsidRPr="00A6527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4.ÇOC086</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Antikor eksiklikleri ve kombine immün yetmezlikler</w:t>
            </w:r>
          </w:p>
        </w:tc>
        <w:tc>
          <w:tcPr>
            <w:tcW w:w="992" w:type="dxa"/>
            <w:tcBorders>
              <w:top w:val="nil"/>
              <w:left w:val="nil"/>
              <w:bottom w:val="single" w:sz="8" w:space="0" w:color="auto"/>
              <w:right w:val="single" w:sz="8" w:space="0" w:color="auto"/>
            </w:tcBorders>
            <w:shd w:val="clear" w:color="auto" w:fill="auto"/>
            <w:vAlign w:val="center"/>
          </w:tcPr>
          <w:p w:rsidR="00A65278" w:rsidRPr="00A65278" w:rsidRDefault="00A65278" w:rsidP="00A65278">
            <w:pPr>
              <w:spacing w:line="240" w:lineRule="atLeast"/>
              <w:rPr>
                <w:color w:val="000000"/>
                <w:sz w:val="18"/>
                <w:szCs w:val="18"/>
              </w:rPr>
            </w:pPr>
            <w:r w:rsidRPr="00A6527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4.ÇOC087</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18"/>
                <w:szCs w:val="18"/>
              </w:rPr>
            </w:pPr>
            <w:r w:rsidRPr="00A65278">
              <w:rPr>
                <w:color w:val="000000"/>
                <w:sz w:val="18"/>
                <w:szCs w:val="18"/>
              </w:rPr>
              <w:t>Diğer primerimmün yetmezlik hastalıkları</w:t>
            </w:r>
          </w:p>
        </w:tc>
        <w:tc>
          <w:tcPr>
            <w:tcW w:w="992"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rPr>
                <w:sz w:val="18"/>
                <w:szCs w:val="18"/>
              </w:rPr>
            </w:pPr>
            <w:r w:rsidRPr="00A65278">
              <w:rPr>
                <w:sz w:val="18"/>
                <w:szCs w:val="18"/>
              </w:rPr>
              <w:t>H.ARTAÇ</w:t>
            </w:r>
          </w:p>
        </w:tc>
      </w:tr>
      <w:tr w:rsidR="00A65278" w:rsidRPr="00A65278" w:rsidTr="00BA16F9">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4.ÇOC088</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Kardiyolojik Muayene</w:t>
            </w:r>
          </w:p>
        </w:tc>
        <w:tc>
          <w:tcPr>
            <w:tcW w:w="992"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A.SERT</w:t>
            </w:r>
          </w:p>
        </w:tc>
      </w:tr>
    </w:tbl>
    <w:p w:rsidR="00A65278" w:rsidRPr="00A65278" w:rsidRDefault="00A65278" w:rsidP="00A65278">
      <w:pPr>
        <w:spacing w:after="200" w:line="276" w:lineRule="auto"/>
        <w:rPr>
          <w:b/>
          <w:bCs/>
          <w:color w:val="000000" w:themeColor="text1"/>
          <w:szCs w:val="26"/>
          <w:lang w:eastAsia="en-US"/>
        </w:rPr>
      </w:pPr>
    </w:p>
    <w:p w:rsidR="00A65278" w:rsidRPr="00A65278" w:rsidRDefault="00A65278" w:rsidP="00A65278">
      <w:pPr>
        <w:spacing w:after="200" w:line="276" w:lineRule="auto"/>
        <w:rPr>
          <w:b/>
          <w:bCs/>
          <w:color w:val="000000" w:themeColor="text1"/>
          <w:szCs w:val="26"/>
          <w:lang w:eastAsia="en-US"/>
        </w:rPr>
      </w:pPr>
      <w:r w:rsidRPr="00A65278">
        <w:rPr>
          <w:color w:val="000000" w:themeColor="text1"/>
        </w:rPr>
        <w:br w:type="page"/>
      </w:r>
    </w:p>
    <w:p w:rsidR="00A65278" w:rsidRPr="00A65278" w:rsidRDefault="00A65278" w:rsidP="00A65278">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488"/>
        <w:gridCol w:w="1297"/>
        <w:gridCol w:w="19"/>
        <w:gridCol w:w="34"/>
        <w:gridCol w:w="493"/>
        <w:gridCol w:w="1417"/>
        <w:gridCol w:w="1216"/>
        <w:gridCol w:w="60"/>
        <w:gridCol w:w="142"/>
        <w:gridCol w:w="850"/>
        <w:gridCol w:w="555"/>
        <w:gridCol w:w="12"/>
        <w:gridCol w:w="1642"/>
      </w:tblGrid>
      <w:tr w:rsidR="00A65278" w:rsidRPr="00A65278" w:rsidTr="00BA16F9">
        <w:trPr>
          <w:trHeight w:val="300"/>
        </w:trPr>
        <w:tc>
          <w:tcPr>
            <w:tcW w:w="1488" w:type="dxa"/>
            <w:tcBorders>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 </w:t>
            </w:r>
          </w:p>
        </w:tc>
        <w:tc>
          <w:tcPr>
            <w:tcW w:w="1350" w:type="dxa"/>
            <w:gridSpan w:val="3"/>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26. gün</w:t>
            </w:r>
          </w:p>
        </w:tc>
        <w:tc>
          <w:tcPr>
            <w:tcW w:w="1910" w:type="dxa"/>
            <w:gridSpan w:val="2"/>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27. gün</w:t>
            </w:r>
          </w:p>
        </w:tc>
        <w:tc>
          <w:tcPr>
            <w:tcW w:w="1216" w:type="dxa"/>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28. gün</w:t>
            </w:r>
          </w:p>
        </w:tc>
        <w:tc>
          <w:tcPr>
            <w:tcW w:w="1607" w:type="dxa"/>
            <w:gridSpan w:val="4"/>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29. gün</w:t>
            </w:r>
          </w:p>
        </w:tc>
        <w:tc>
          <w:tcPr>
            <w:tcW w:w="1654" w:type="dxa"/>
            <w:gridSpan w:val="2"/>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30. gün</w:t>
            </w:r>
          </w:p>
        </w:tc>
      </w:tr>
      <w:tr w:rsidR="00A65278" w:rsidRPr="00A65278" w:rsidTr="00BA16F9">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4.ÇOC089</w:t>
            </w:r>
          </w:p>
        </w:tc>
        <w:tc>
          <w:tcPr>
            <w:tcW w:w="191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4.ÇOC091</w:t>
            </w:r>
          </w:p>
        </w:tc>
        <w:tc>
          <w:tcPr>
            <w:tcW w:w="1216"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4.ÇOC094</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4.ÇOC098</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4.ÇOC0100</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09.30 – 10.20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4.ÇOC089</w:t>
            </w:r>
          </w:p>
        </w:tc>
        <w:tc>
          <w:tcPr>
            <w:tcW w:w="191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4.ÇOC092</w:t>
            </w:r>
          </w:p>
        </w:tc>
        <w:tc>
          <w:tcPr>
            <w:tcW w:w="1216"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4.ÇOC095</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4.ÇOC099</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4.ÇOC0101</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91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91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1297"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4.ÇOC003</w:t>
            </w:r>
          </w:p>
        </w:tc>
        <w:tc>
          <w:tcPr>
            <w:tcW w:w="1963" w:type="dxa"/>
            <w:gridSpan w:val="4"/>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4.ÇOC007</w:t>
            </w:r>
          </w:p>
        </w:tc>
        <w:tc>
          <w:tcPr>
            <w:tcW w:w="1276"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4.ÇOC018</w:t>
            </w:r>
          </w:p>
        </w:tc>
      </w:tr>
      <w:tr w:rsidR="00A65278" w:rsidRPr="00A65278" w:rsidTr="00BA16F9">
        <w:trPr>
          <w:trHeight w:val="35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4.ÇOC090</w:t>
            </w:r>
          </w:p>
        </w:tc>
        <w:tc>
          <w:tcPr>
            <w:tcW w:w="191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4.ÇOC093</w:t>
            </w:r>
          </w:p>
        </w:tc>
        <w:tc>
          <w:tcPr>
            <w:tcW w:w="1216"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4.ÇOC096</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4.ÇOC099</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4.ÇOC0101</w:t>
            </w:r>
          </w:p>
        </w:tc>
      </w:tr>
      <w:tr w:rsidR="00A65278" w:rsidRPr="00A65278" w:rsidTr="00BA16F9">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4.ÇOC090</w:t>
            </w:r>
          </w:p>
        </w:tc>
        <w:tc>
          <w:tcPr>
            <w:tcW w:w="191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4.ÇOC094</w:t>
            </w:r>
          </w:p>
        </w:tc>
        <w:tc>
          <w:tcPr>
            <w:tcW w:w="1216"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4.ÇOC097</w:t>
            </w:r>
          </w:p>
        </w:tc>
        <w:tc>
          <w:tcPr>
            <w:tcW w:w="1607" w:type="dxa"/>
            <w:gridSpan w:val="4"/>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4.ÇOC0100</w:t>
            </w:r>
          </w:p>
        </w:tc>
        <w:tc>
          <w:tcPr>
            <w:tcW w:w="1654"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4.ÇOC0102</w:t>
            </w:r>
          </w:p>
        </w:tc>
      </w:tr>
      <w:tr w:rsidR="00A65278" w:rsidRPr="00A65278" w:rsidTr="00BA16F9">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1350" w:type="dxa"/>
            <w:gridSpan w:val="3"/>
            <w:tcBorders>
              <w:top w:val="nil"/>
              <w:left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910" w:type="dxa"/>
            <w:gridSpan w:val="2"/>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216" w:type="dxa"/>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07" w:type="dxa"/>
            <w:gridSpan w:val="4"/>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54" w:type="dxa"/>
            <w:gridSpan w:val="2"/>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270"/>
        </w:trPr>
        <w:tc>
          <w:tcPr>
            <w:tcW w:w="1488" w:type="dxa"/>
            <w:tcBorders>
              <w:bottom w:val="single" w:sz="4" w:space="0" w:color="auto"/>
            </w:tcBorders>
            <w:shd w:val="clear" w:color="auto" w:fill="auto"/>
          </w:tcPr>
          <w:p w:rsidR="00A65278" w:rsidRPr="00A65278" w:rsidRDefault="00A65278" w:rsidP="00A65278">
            <w:pPr>
              <w:spacing w:line="240" w:lineRule="atLeast"/>
              <w:rPr>
                <w:sz w:val="18"/>
                <w:szCs w:val="18"/>
              </w:rPr>
            </w:pPr>
          </w:p>
        </w:tc>
        <w:tc>
          <w:tcPr>
            <w:tcW w:w="1316" w:type="dxa"/>
            <w:gridSpan w:val="2"/>
            <w:tcBorders>
              <w:bottom w:val="single" w:sz="4" w:space="0" w:color="auto"/>
            </w:tcBorders>
            <w:shd w:val="clear" w:color="000000" w:fill="FFFFFF"/>
            <w:vAlign w:val="bottom"/>
          </w:tcPr>
          <w:p w:rsidR="00A65278" w:rsidRPr="00A65278" w:rsidRDefault="00A65278" w:rsidP="00A65278">
            <w:pPr>
              <w:spacing w:line="240" w:lineRule="atLeast"/>
              <w:rPr>
                <w:color w:val="000000"/>
                <w:sz w:val="18"/>
                <w:szCs w:val="18"/>
              </w:rPr>
            </w:pPr>
          </w:p>
        </w:tc>
        <w:tc>
          <w:tcPr>
            <w:tcW w:w="1944" w:type="dxa"/>
            <w:gridSpan w:val="3"/>
            <w:tcBorders>
              <w:bottom w:val="single" w:sz="4" w:space="0" w:color="auto"/>
            </w:tcBorders>
            <w:shd w:val="clear" w:color="000000" w:fill="FFFFFF"/>
            <w:vAlign w:val="bottom"/>
          </w:tcPr>
          <w:p w:rsidR="00A65278" w:rsidRPr="00A65278" w:rsidRDefault="00A65278" w:rsidP="00A65278">
            <w:pPr>
              <w:spacing w:line="240" w:lineRule="atLeast"/>
              <w:rPr>
                <w:color w:val="000000"/>
                <w:sz w:val="18"/>
                <w:szCs w:val="18"/>
              </w:rPr>
            </w:pPr>
          </w:p>
        </w:tc>
        <w:tc>
          <w:tcPr>
            <w:tcW w:w="1216" w:type="dxa"/>
            <w:tcBorders>
              <w:bottom w:val="single" w:sz="4" w:space="0" w:color="auto"/>
            </w:tcBorders>
            <w:shd w:val="clear" w:color="auto" w:fill="auto"/>
          </w:tcPr>
          <w:p w:rsidR="00A65278" w:rsidRPr="00A65278" w:rsidRDefault="00A65278" w:rsidP="00A65278">
            <w:pPr>
              <w:spacing w:line="240" w:lineRule="atLeast"/>
              <w:rPr>
                <w:sz w:val="18"/>
                <w:szCs w:val="18"/>
              </w:rPr>
            </w:pPr>
          </w:p>
        </w:tc>
        <w:tc>
          <w:tcPr>
            <w:tcW w:w="3261" w:type="dxa"/>
            <w:gridSpan w:val="6"/>
            <w:tcBorders>
              <w:bottom w:val="single" w:sz="4" w:space="0" w:color="auto"/>
            </w:tcBorders>
            <w:shd w:val="clear" w:color="000000" w:fill="FFFFFF"/>
          </w:tcPr>
          <w:p w:rsidR="00A65278" w:rsidRPr="00A65278" w:rsidRDefault="00A65278" w:rsidP="00A65278">
            <w:pPr>
              <w:spacing w:line="240" w:lineRule="atLeast"/>
              <w:rPr>
                <w:sz w:val="18"/>
                <w:szCs w:val="18"/>
              </w:rPr>
            </w:pPr>
          </w:p>
        </w:tc>
      </w:tr>
      <w:tr w:rsidR="00A65278" w:rsidRPr="00A65278" w:rsidTr="00BA16F9">
        <w:trPr>
          <w:trHeight w:val="270"/>
        </w:trPr>
        <w:tc>
          <w:tcPr>
            <w:tcW w:w="1488" w:type="dxa"/>
            <w:tcBorders>
              <w:top w:val="single" w:sz="4" w:space="0" w:color="auto"/>
              <w:left w:val="single" w:sz="4" w:space="0" w:color="000000"/>
              <w:bottom w:val="single" w:sz="4" w:space="0" w:color="auto"/>
              <w:right w:val="single" w:sz="4" w:space="0" w:color="000000"/>
            </w:tcBorders>
            <w:shd w:val="clear" w:color="auto" w:fill="auto"/>
          </w:tcPr>
          <w:p w:rsidR="00A65278" w:rsidRPr="00A65278" w:rsidRDefault="00A65278" w:rsidP="00A65278">
            <w:pPr>
              <w:rPr>
                <w:sz w:val="18"/>
                <w:szCs w:val="18"/>
              </w:rPr>
            </w:pPr>
            <w:r w:rsidRPr="00A65278">
              <w:rPr>
                <w:sz w:val="18"/>
                <w:szCs w:val="18"/>
              </w:rPr>
              <w:t>4.ÇOC089</w:t>
            </w:r>
          </w:p>
        </w:tc>
        <w:tc>
          <w:tcPr>
            <w:tcW w:w="1843" w:type="dxa"/>
            <w:gridSpan w:val="4"/>
            <w:tcBorders>
              <w:top w:val="single" w:sz="4" w:space="0" w:color="auto"/>
              <w:left w:val="single" w:sz="8" w:space="0" w:color="auto"/>
              <w:bottom w:val="single" w:sz="4"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Yapılandırılmış olguya dayalı sunum</w:t>
            </w:r>
          </w:p>
        </w:tc>
        <w:tc>
          <w:tcPr>
            <w:tcW w:w="2835" w:type="dxa"/>
            <w:gridSpan w:val="4"/>
            <w:tcBorders>
              <w:top w:val="single" w:sz="4" w:space="0" w:color="auto"/>
              <w:left w:val="single" w:sz="8" w:space="0" w:color="auto"/>
              <w:bottom w:val="single" w:sz="4"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İnfektifendokardit</w:t>
            </w:r>
          </w:p>
        </w:tc>
        <w:tc>
          <w:tcPr>
            <w:tcW w:w="850" w:type="dxa"/>
            <w:tcBorders>
              <w:top w:val="single" w:sz="4" w:space="0" w:color="auto"/>
              <w:left w:val="nil"/>
              <w:bottom w:val="single" w:sz="4"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A65278" w:rsidRPr="00A65278" w:rsidRDefault="00A65278" w:rsidP="00A65278">
            <w:r w:rsidRPr="00A65278">
              <w:t>A.SERT</w:t>
            </w:r>
          </w:p>
        </w:tc>
      </w:tr>
      <w:tr w:rsidR="00A65278" w:rsidRPr="00A65278" w:rsidTr="00BA16F9">
        <w:trPr>
          <w:trHeight w:val="270"/>
        </w:trPr>
        <w:tc>
          <w:tcPr>
            <w:tcW w:w="1488" w:type="dxa"/>
            <w:tcBorders>
              <w:top w:val="single" w:sz="4" w:space="0" w:color="auto"/>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4.ÇOC090</w:t>
            </w:r>
          </w:p>
        </w:tc>
        <w:tc>
          <w:tcPr>
            <w:tcW w:w="1843"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Konjenital Kalp Hastalıkları</w:t>
            </w:r>
          </w:p>
        </w:tc>
        <w:tc>
          <w:tcPr>
            <w:tcW w:w="850" w:type="dxa"/>
            <w:tcBorders>
              <w:top w:val="single" w:sz="4" w:space="0" w:color="auto"/>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4" w:space="0" w:color="auto"/>
              <w:left w:val="nil"/>
              <w:bottom w:val="single" w:sz="8" w:space="0" w:color="auto"/>
              <w:right w:val="single" w:sz="8" w:space="0" w:color="000000"/>
            </w:tcBorders>
            <w:shd w:val="clear" w:color="000000" w:fill="FFFFFF"/>
          </w:tcPr>
          <w:p w:rsidR="00A65278" w:rsidRPr="00A65278" w:rsidRDefault="00A65278" w:rsidP="00A65278">
            <w:r w:rsidRPr="00A65278">
              <w:t>A.SERT</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4.ÇOC091</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Yapılandırılmış olguya dayalı sunum</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Kalp Yetmezliği</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A.SERT</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4.ÇOC092</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Miyokardit/Perikarditler</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A.SERT</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4.ÇOC093</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Akut Romatizmal Ateş</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A.SERT</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4.ÇOC094</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Yapılandırılmış olguya dayalı sunum</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Pulmoner Hipertansiyon</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A.SERT</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4.ÇOC095</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Serabralpalsi</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A.KARTAL</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4.ÇOC096</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Nöromüskuler Hastalıklar (Muskulerdistrofi)</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A.KARTAL</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4.ÇOC097</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Spinalmüsküleratrofi</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A.KARTAL</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4.ÇOC098</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Hipotonikİnfant</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A.KARTAL</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4.ÇOC099</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Febrilkonvulsiyon/Y.doğanKonvülsiyonları/Çocukluk Çağı Epilepsileri</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A.KARTAL</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4.ÇOC0100</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Nöroküteni Hastalıklar</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r w:rsidRPr="00A65278">
              <w:t>A.KARTAL</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4.ÇOC0101</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Vaskulitik Sendromlar</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H.PERU</w:t>
            </w:r>
          </w:p>
        </w:tc>
      </w:tr>
      <w:tr w:rsidR="00A65278" w:rsidRPr="00A65278" w:rsidTr="00BA16F9">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A65278" w:rsidRPr="00A65278" w:rsidRDefault="00A65278" w:rsidP="00A65278">
            <w:pPr>
              <w:rPr>
                <w:sz w:val="18"/>
                <w:szCs w:val="18"/>
              </w:rPr>
            </w:pPr>
            <w:r w:rsidRPr="00A65278">
              <w:rPr>
                <w:sz w:val="18"/>
                <w:szCs w:val="18"/>
              </w:rPr>
              <w:t>4.ÇOC0102</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Akut Böbrek Yetmezliği</w:t>
            </w:r>
          </w:p>
        </w:tc>
        <w:tc>
          <w:tcPr>
            <w:tcW w:w="850" w:type="dxa"/>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H.PERU</w:t>
            </w:r>
          </w:p>
        </w:tc>
      </w:tr>
    </w:tbl>
    <w:p w:rsidR="00A65278" w:rsidRPr="00A65278" w:rsidRDefault="00A65278" w:rsidP="00A65278">
      <w:pPr>
        <w:spacing w:after="200" w:line="276" w:lineRule="auto"/>
        <w:rPr>
          <w:b/>
          <w:bCs/>
          <w:color w:val="000000" w:themeColor="text1"/>
          <w:szCs w:val="26"/>
          <w:lang w:eastAsia="en-US"/>
        </w:rPr>
      </w:pPr>
    </w:p>
    <w:p w:rsidR="00A65278" w:rsidRPr="00A65278" w:rsidRDefault="00A65278" w:rsidP="00A65278">
      <w:pPr>
        <w:spacing w:after="200" w:line="276" w:lineRule="auto"/>
        <w:rPr>
          <w:b/>
          <w:bCs/>
          <w:color w:val="000000" w:themeColor="text1"/>
          <w:szCs w:val="26"/>
          <w:lang w:eastAsia="en-US"/>
        </w:rPr>
      </w:pPr>
      <w:r w:rsidRPr="00A65278">
        <w:rPr>
          <w:color w:val="000000" w:themeColor="text1"/>
        </w:rPr>
        <w:br w:type="page"/>
      </w:r>
    </w:p>
    <w:p w:rsidR="00A65278" w:rsidRPr="00A65278" w:rsidRDefault="00A65278" w:rsidP="00A65278">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408"/>
        <w:gridCol w:w="1356"/>
        <w:gridCol w:w="74"/>
        <w:gridCol w:w="776"/>
        <w:gridCol w:w="726"/>
        <w:gridCol w:w="64"/>
        <w:gridCol w:w="1478"/>
        <w:gridCol w:w="13"/>
        <w:gridCol w:w="69"/>
        <w:gridCol w:w="1052"/>
        <w:gridCol w:w="435"/>
        <w:gridCol w:w="120"/>
        <w:gridCol w:w="1654"/>
      </w:tblGrid>
      <w:tr w:rsidR="00A65278" w:rsidRPr="00A65278" w:rsidTr="00BA16F9">
        <w:trPr>
          <w:trHeight w:val="300"/>
        </w:trPr>
        <w:tc>
          <w:tcPr>
            <w:tcW w:w="1408" w:type="dxa"/>
            <w:tcBorders>
              <w:top w:val="nil"/>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 </w:t>
            </w:r>
          </w:p>
        </w:tc>
        <w:tc>
          <w:tcPr>
            <w:tcW w:w="1430"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32. gün</w:t>
            </w:r>
          </w:p>
        </w:tc>
        <w:tc>
          <w:tcPr>
            <w:tcW w:w="1560" w:type="dxa"/>
            <w:gridSpan w:val="3"/>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33. gün</w:t>
            </w:r>
          </w:p>
        </w:tc>
        <w:tc>
          <w:tcPr>
            <w:tcW w:w="1607" w:type="dxa"/>
            <w:gridSpan w:val="3"/>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34. gün</w:t>
            </w:r>
          </w:p>
        </w:tc>
        <w:tc>
          <w:tcPr>
            <w:tcW w:w="1654" w:type="dxa"/>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35. gün</w:t>
            </w:r>
          </w:p>
        </w:tc>
      </w:tr>
      <w:tr w:rsidR="00A65278" w:rsidRPr="00A65278" w:rsidTr="00BA16F9">
        <w:trPr>
          <w:trHeight w:val="285"/>
        </w:trPr>
        <w:tc>
          <w:tcPr>
            <w:tcW w:w="1408"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4.ÇOC0103</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4.ÇOC0105</w:t>
            </w:r>
          </w:p>
        </w:tc>
        <w:tc>
          <w:tcPr>
            <w:tcW w:w="1560"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4.ÇOC0109</w:t>
            </w:r>
          </w:p>
        </w:tc>
        <w:tc>
          <w:tcPr>
            <w:tcW w:w="160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4.ÇOC0113</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4.ÇOC0117</w:t>
            </w:r>
          </w:p>
        </w:tc>
      </w:tr>
      <w:tr w:rsidR="00A65278" w:rsidRPr="00A65278" w:rsidTr="00BA16F9">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09.30 – 10.20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4.ÇOC0103</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4.ÇOC0106</w:t>
            </w:r>
          </w:p>
        </w:tc>
        <w:tc>
          <w:tcPr>
            <w:tcW w:w="1560"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4.ÇOC0110</w:t>
            </w:r>
          </w:p>
        </w:tc>
        <w:tc>
          <w:tcPr>
            <w:tcW w:w="160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4.ÇOC0114</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4.ÇOC0118</w:t>
            </w:r>
          </w:p>
        </w:tc>
      </w:tr>
      <w:tr w:rsidR="00A65278" w:rsidRPr="00A65278" w:rsidTr="00BA16F9">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1356"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4.ÇOC003</w:t>
            </w:r>
          </w:p>
        </w:tc>
        <w:tc>
          <w:tcPr>
            <w:tcW w:w="1576" w:type="dxa"/>
            <w:gridSpan w:val="3"/>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4.ÇOC007</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4.ÇOC010</w:t>
            </w:r>
          </w:p>
        </w:tc>
        <w:tc>
          <w:tcPr>
            <w:tcW w:w="1556" w:type="dxa"/>
            <w:gridSpan w:val="3"/>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4.ÇOC018</w:t>
            </w:r>
          </w:p>
        </w:tc>
      </w:tr>
      <w:tr w:rsidR="00A65278" w:rsidRPr="00A65278" w:rsidTr="00BA16F9">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4.ÇOC0104</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4.ÇOC0107</w:t>
            </w:r>
          </w:p>
        </w:tc>
        <w:tc>
          <w:tcPr>
            <w:tcW w:w="1560"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4.ÇOC0111</w:t>
            </w:r>
          </w:p>
        </w:tc>
        <w:tc>
          <w:tcPr>
            <w:tcW w:w="160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4.ÇOC0115</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4.ÇOC0119</w:t>
            </w:r>
          </w:p>
        </w:tc>
      </w:tr>
      <w:tr w:rsidR="00A65278" w:rsidRPr="00A65278" w:rsidTr="00BA16F9">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4.ÇOC0104</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4.ÇOC0108</w:t>
            </w:r>
          </w:p>
        </w:tc>
        <w:tc>
          <w:tcPr>
            <w:tcW w:w="1560"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4.ÇOC0112</w:t>
            </w:r>
          </w:p>
        </w:tc>
        <w:tc>
          <w:tcPr>
            <w:tcW w:w="160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4.ÇOC0116</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4.ÇOC0120</w:t>
            </w:r>
          </w:p>
        </w:tc>
      </w:tr>
      <w:tr w:rsidR="00A65278" w:rsidRPr="00A65278" w:rsidTr="00BA16F9">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0"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07"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270"/>
        </w:trPr>
        <w:tc>
          <w:tcPr>
            <w:tcW w:w="1408" w:type="dxa"/>
            <w:tcBorders>
              <w:top w:val="nil"/>
              <w:left w:val="single" w:sz="8" w:space="0" w:color="FFFFFF"/>
              <w:bottom w:val="single" w:sz="8" w:space="0" w:color="auto"/>
              <w:right w:val="single" w:sz="12" w:space="0" w:color="FFFFFF"/>
            </w:tcBorders>
            <w:shd w:val="clear" w:color="auto" w:fill="auto"/>
            <w:vAlign w:val="bottom"/>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 </w:t>
            </w:r>
          </w:p>
        </w:tc>
        <w:tc>
          <w:tcPr>
            <w:tcW w:w="1430" w:type="dxa"/>
            <w:gridSpan w:val="2"/>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566" w:type="dxa"/>
            <w:gridSpan w:val="3"/>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560" w:type="dxa"/>
            <w:gridSpan w:val="3"/>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654" w:type="dxa"/>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line="240" w:lineRule="atLeast"/>
              <w:rPr>
                <w:sz w:val="18"/>
                <w:szCs w:val="18"/>
              </w:rPr>
            </w:pPr>
            <w:r w:rsidRPr="00A65278">
              <w:rPr>
                <w:sz w:val="18"/>
                <w:szCs w:val="18"/>
              </w:rPr>
              <w:t>4.ÇOC0103</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Glomeruler Hastalıklar</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H.PERU</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4.ÇOC0104</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Tubuler Hastalıklar</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A65278" w:rsidRPr="00A65278" w:rsidRDefault="00A65278" w:rsidP="00A65278">
            <w:pPr>
              <w:spacing w:line="240" w:lineRule="atLeast"/>
              <w:rPr>
                <w:color w:val="000000"/>
                <w:sz w:val="18"/>
                <w:szCs w:val="18"/>
              </w:rPr>
            </w:pPr>
            <w:r w:rsidRPr="00A65278">
              <w:rPr>
                <w:color w:val="000000"/>
                <w:sz w:val="18"/>
                <w:szCs w:val="18"/>
              </w:rPr>
              <w:t>H.PERU</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4.ÇOC0105</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Kronik Böbrek Yetmezliği</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H.PERU</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4.ÇOC0106</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Hemolitik Üremik Sendrom</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H.PERU</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4.ÇOC0107</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rPr>
                <w:color w:val="000000"/>
                <w:sz w:val="20"/>
                <w:szCs w:val="20"/>
              </w:rPr>
            </w:pPr>
            <w:r w:rsidRPr="00A65278">
              <w:rPr>
                <w:color w:val="000000"/>
                <w:sz w:val="20"/>
                <w:szCs w:val="20"/>
              </w:rPr>
              <w:t>Taş Hastalığı</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H.PERU</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4.ÇOC0110</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ÖzefagusAtrezisi ve TÖF</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color w:val="000000"/>
                <w:sz w:val="18"/>
                <w:szCs w:val="18"/>
              </w:rPr>
              <w:t>İlhan ÇİFTÇİ</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4.ÇOC0111</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KonjenitalDiafragmaHernisi</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İlhan ÇİFTÇİ</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4.ÇOC0112</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Gastro-ÖzefagialReflü Hastalığı</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Metin GÜNDÜZ</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4.ÇOC0113</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Doğumsal Karın Duvarı Defektleri</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Tamer SEKMENLİ</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4.ÇOC0114</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KonjenitalHipertrofikPylorStenozu</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color w:val="000000"/>
                <w:sz w:val="18"/>
                <w:szCs w:val="18"/>
              </w:rPr>
              <w:t>İlhan ÇİFTÇİ</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4.ÇOC0115</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Kimyasal Özefagus Yanıkları</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Tamer SEKMENLİ</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4.ÇOC0116</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Yenidoğanda Cerrahi Sarılık Nedenleri</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Tamer SEKMENLİ</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4.ÇOC0117</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Portal Hiperansiyon</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Yrd.Doç.Dr. Metin GÜNDÜZ</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4.ÇOC0118</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Kasık Fıtığı</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İlhan ÇİFTÇİ</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4.ÇOC0119</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İnmemiş Testis</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İlhan ÇİFTÇİ</w:t>
            </w:r>
          </w:p>
        </w:tc>
      </w:tr>
      <w:tr w:rsidR="00A65278" w:rsidRPr="00A65278" w:rsidTr="00BA16F9">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r w:rsidRPr="00A65278">
              <w:t>4.ÇOC0120</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Akut Karın</w:t>
            </w:r>
          </w:p>
        </w:tc>
        <w:tc>
          <w:tcPr>
            <w:tcW w:w="1134" w:type="dxa"/>
            <w:gridSpan w:val="3"/>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İlhan ÇİFTÇİ</w:t>
            </w:r>
          </w:p>
        </w:tc>
      </w:tr>
    </w:tbl>
    <w:p w:rsidR="00A65278" w:rsidRPr="00A65278" w:rsidRDefault="00A65278" w:rsidP="00A65278">
      <w:pPr>
        <w:spacing w:after="200" w:line="276" w:lineRule="auto"/>
        <w:rPr>
          <w:b/>
          <w:bCs/>
          <w:color w:val="000000" w:themeColor="text1"/>
          <w:szCs w:val="26"/>
          <w:lang w:eastAsia="en-US"/>
        </w:rPr>
      </w:pPr>
    </w:p>
    <w:p w:rsidR="00A65278" w:rsidRPr="00A65278" w:rsidRDefault="00A65278" w:rsidP="00A65278">
      <w:pPr>
        <w:spacing w:after="200" w:line="276" w:lineRule="auto"/>
        <w:rPr>
          <w:b/>
          <w:bCs/>
          <w:color w:val="000000" w:themeColor="text1"/>
          <w:szCs w:val="26"/>
          <w:lang w:eastAsia="en-US"/>
        </w:rPr>
      </w:pPr>
      <w:r w:rsidRPr="00A65278">
        <w:rPr>
          <w:color w:val="000000" w:themeColor="text1"/>
        </w:rPr>
        <w:br w:type="page"/>
      </w:r>
    </w:p>
    <w:p w:rsidR="00A65278" w:rsidRPr="00A65278" w:rsidRDefault="00A65278" w:rsidP="00A65278">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346"/>
        <w:gridCol w:w="1439"/>
        <w:gridCol w:w="53"/>
        <w:gridCol w:w="1502"/>
        <w:gridCol w:w="64"/>
        <w:gridCol w:w="1491"/>
        <w:gridCol w:w="69"/>
        <w:gridCol w:w="1487"/>
        <w:gridCol w:w="120"/>
        <w:gridCol w:w="1654"/>
      </w:tblGrid>
      <w:tr w:rsidR="00A65278" w:rsidRPr="00A65278" w:rsidTr="00BA16F9">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 </w:t>
            </w:r>
          </w:p>
        </w:tc>
        <w:tc>
          <w:tcPr>
            <w:tcW w:w="1492"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36. gün</w:t>
            </w:r>
          </w:p>
        </w:tc>
        <w:tc>
          <w:tcPr>
            <w:tcW w:w="1566"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37.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39. gün</w:t>
            </w:r>
          </w:p>
        </w:tc>
        <w:tc>
          <w:tcPr>
            <w:tcW w:w="1654" w:type="dxa"/>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40. gün</w:t>
            </w:r>
          </w:p>
        </w:tc>
      </w:tr>
      <w:tr w:rsidR="00A65278" w:rsidRPr="00A65278" w:rsidTr="00BA16F9">
        <w:trPr>
          <w:trHeight w:val="285"/>
        </w:trPr>
        <w:tc>
          <w:tcPr>
            <w:tcW w:w="1346"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4.ÇOC0120</w:t>
            </w:r>
          </w:p>
        </w:tc>
        <w:tc>
          <w:tcPr>
            <w:tcW w:w="1566"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4.ÇOC0124</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4.ÇOC0128</w:t>
            </w:r>
          </w:p>
        </w:tc>
        <w:tc>
          <w:tcPr>
            <w:tcW w:w="1607"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4.ÇOC0131</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09.30 – 10.20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4.ÇOC0121</w:t>
            </w:r>
          </w:p>
        </w:tc>
        <w:tc>
          <w:tcPr>
            <w:tcW w:w="1566"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4.ÇOC0125</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4.ÇOC0129</w:t>
            </w:r>
          </w:p>
        </w:tc>
        <w:tc>
          <w:tcPr>
            <w:tcW w:w="1607"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1439"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4.ÇOC003</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4.ÇOC010</w:t>
            </w:r>
          </w:p>
        </w:tc>
        <w:tc>
          <w:tcPr>
            <w:tcW w:w="1556"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4.ÇOC018</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4.ÇOC0122</w:t>
            </w:r>
          </w:p>
        </w:tc>
        <w:tc>
          <w:tcPr>
            <w:tcW w:w="1566"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4.ÇOC0126</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4.ÇOC0130</w:t>
            </w:r>
          </w:p>
        </w:tc>
        <w:tc>
          <w:tcPr>
            <w:tcW w:w="1607"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4.ÇOC0123</w:t>
            </w:r>
          </w:p>
        </w:tc>
        <w:tc>
          <w:tcPr>
            <w:tcW w:w="1566"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4.ÇOC0127</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4.ÇOC0130</w:t>
            </w:r>
          </w:p>
        </w:tc>
        <w:tc>
          <w:tcPr>
            <w:tcW w:w="1607"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6"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0"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07"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bl>
    <w:tbl>
      <w:tblPr>
        <w:tblW w:w="9792" w:type="dxa"/>
        <w:tblInd w:w="59" w:type="dxa"/>
        <w:tblLayout w:type="fixed"/>
        <w:tblCellMar>
          <w:left w:w="70" w:type="dxa"/>
          <w:right w:w="70" w:type="dxa"/>
        </w:tblCellMar>
        <w:tblLook w:val="04A0"/>
      </w:tblPr>
      <w:tblGrid>
        <w:gridCol w:w="1232"/>
        <w:gridCol w:w="1603"/>
        <w:gridCol w:w="1143"/>
        <w:gridCol w:w="426"/>
        <w:gridCol w:w="1275"/>
        <w:gridCol w:w="286"/>
        <w:gridCol w:w="707"/>
        <w:gridCol w:w="900"/>
        <w:gridCol w:w="1818"/>
        <w:gridCol w:w="402"/>
      </w:tblGrid>
      <w:tr w:rsidR="00A65278" w:rsidRPr="00A65278" w:rsidTr="00BA16F9">
        <w:trPr>
          <w:gridAfter w:val="1"/>
          <w:wAfter w:w="402" w:type="dxa"/>
          <w:trHeight w:val="270"/>
        </w:trPr>
        <w:tc>
          <w:tcPr>
            <w:tcW w:w="9390" w:type="dxa"/>
            <w:gridSpan w:val="9"/>
            <w:tcBorders>
              <w:top w:val="nil"/>
              <w:left w:val="nil"/>
              <w:bottom w:val="single" w:sz="8" w:space="0" w:color="FFFFFF"/>
              <w:right w:val="nil"/>
            </w:tcBorders>
            <w:shd w:val="clear" w:color="auto" w:fill="auto"/>
            <w:vAlign w:val="center"/>
            <w:hideMark/>
          </w:tcPr>
          <w:p w:rsidR="00A65278" w:rsidRPr="00A65278" w:rsidRDefault="00A65278" w:rsidP="00A65278">
            <w:pPr>
              <w:spacing w:line="240" w:lineRule="atLeast"/>
              <w:rPr>
                <w:sz w:val="18"/>
                <w:szCs w:val="18"/>
              </w:rPr>
            </w:pPr>
            <w:r w:rsidRPr="00A65278">
              <w:rPr>
                <w:sz w:val="18"/>
                <w:szCs w:val="18"/>
              </w:rPr>
              <w:br w:type="page"/>
            </w:r>
          </w:p>
        </w:tc>
      </w:tr>
      <w:tr w:rsidR="00A65278" w:rsidRPr="00A65278" w:rsidTr="00BA16F9">
        <w:trPr>
          <w:trHeight w:val="270"/>
        </w:trPr>
        <w:tc>
          <w:tcPr>
            <w:tcW w:w="1232" w:type="dxa"/>
            <w:tcBorders>
              <w:top w:val="nil"/>
              <w:left w:val="single" w:sz="8" w:space="0" w:color="FFFFFF"/>
              <w:bottom w:val="single" w:sz="8" w:space="0" w:color="auto"/>
              <w:right w:val="single" w:sz="12" w:space="0" w:color="FFFFFF"/>
            </w:tcBorders>
            <w:shd w:val="clear" w:color="auto" w:fill="auto"/>
            <w:vAlign w:val="bottom"/>
            <w:hideMark/>
          </w:tcPr>
          <w:p w:rsidR="00A65278" w:rsidRPr="00A65278" w:rsidRDefault="00A65278" w:rsidP="00A65278">
            <w:pPr>
              <w:spacing w:line="240" w:lineRule="atLeast"/>
              <w:jc w:val="center"/>
              <w:rPr>
                <w:b/>
                <w:bCs/>
                <w:color w:val="FFFFFF"/>
                <w:sz w:val="18"/>
                <w:szCs w:val="18"/>
              </w:rPr>
            </w:pPr>
            <w:r w:rsidRPr="00A65278">
              <w:rPr>
                <w:sz w:val="18"/>
                <w:szCs w:val="18"/>
              </w:rPr>
              <w:br w:type="page"/>
            </w:r>
            <w:r w:rsidRPr="00A65278">
              <w:rPr>
                <w:b/>
                <w:bCs/>
                <w:color w:val="FFFFFF"/>
                <w:sz w:val="18"/>
                <w:szCs w:val="18"/>
              </w:rPr>
              <w:t> </w:t>
            </w:r>
          </w:p>
        </w:tc>
        <w:tc>
          <w:tcPr>
            <w:tcW w:w="1603" w:type="dxa"/>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569" w:type="dxa"/>
            <w:gridSpan w:val="2"/>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561" w:type="dxa"/>
            <w:gridSpan w:val="2"/>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1607" w:type="dxa"/>
            <w:gridSpan w:val="2"/>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c>
          <w:tcPr>
            <w:tcW w:w="2220" w:type="dxa"/>
            <w:gridSpan w:val="2"/>
            <w:tcBorders>
              <w:top w:val="nil"/>
              <w:left w:val="nil"/>
              <w:bottom w:val="single" w:sz="8" w:space="0" w:color="auto"/>
              <w:right w:val="single" w:sz="8" w:space="0" w:color="FFFFFF"/>
            </w:tcBorders>
            <w:shd w:val="clear" w:color="auto" w:fill="auto"/>
            <w:hideMark/>
          </w:tcPr>
          <w:p w:rsidR="00A65278" w:rsidRPr="00A65278" w:rsidRDefault="00A65278" w:rsidP="00A65278">
            <w:pPr>
              <w:spacing w:line="240" w:lineRule="atLeast"/>
              <w:jc w:val="center"/>
              <w:rPr>
                <w:color w:val="FFFFFF"/>
                <w:sz w:val="18"/>
                <w:szCs w:val="18"/>
              </w:rPr>
            </w:pPr>
            <w:r w:rsidRPr="00A65278">
              <w:rPr>
                <w:color w:val="FFFFFF"/>
                <w:sz w:val="18"/>
                <w:szCs w:val="18"/>
              </w:rPr>
              <w:t> </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4.ÇOC0121</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color w:val="000000"/>
                <w:sz w:val="18"/>
                <w:szCs w:val="18"/>
              </w:rPr>
            </w:pPr>
            <w:r w:rsidRPr="00A65278">
              <w:rPr>
                <w:color w:val="000000"/>
                <w:sz w:val="18"/>
                <w:szCs w:val="18"/>
              </w:rPr>
              <w:t>Yanık</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Metin GÜNDÜZ</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4.ÇOC0122</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Konjenitalİntestinal Obstrüksiyon</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Tamer SEKMENLİ</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4.ÇOC0123</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AnorektalMalformasyon</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Tamer SEKMENLİ</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4.ÇOC0124</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Karın Travmaları</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Tamer SEKMENLİ</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4.ÇOC0125</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Alt GİS Kanamaları</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Metin GÜNDÜZ</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4.ÇOC0126</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Hirschsprung Hastalığı</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İlhan ÇİFTÇİ</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4.ÇOC0127</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Kabızlık</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İlhan ÇİFTÇİ</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4.ÇOC0128</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ObstrüktifÜriner Sistem Hastalıkları</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Tamer SEKMENLİ</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4.ÇOC0129</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VezikoureteralReflü</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Tamer SEKMENLİ</w:t>
            </w:r>
          </w:p>
        </w:tc>
      </w:tr>
      <w:tr w:rsidR="00A65278" w:rsidRPr="00A65278" w:rsidTr="00BA16F9">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A65278" w:rsidRPr="00A65278" w:rsidRDefault="00A65278" w:rsidP="00A65278">
            <w:pPr>
              <w:spacing w:after="200" w:line="276" w:lineRule="auto"/>
              <w:rPr>
                <w:rFonts w:asciiTheme="minorHAnsi" w:eastAsiaTheme="minorEastAsia" w:hAnsiTheme="minorHAnsi" w:cstheme="minorBidi"/>
              </w:rPr>
            </w:pPr>
            <w:r w:rsidRPr="00A65278">
              <w:rPr>
                <w:rFonts w:asciiTheme="minorHAnsi" w:eastAsiaTheme="minorEastAsia" w:hAnsiTheme="minorHAnsi" w:cstheme="minorBidi"/>
                <w:sz w:val="22"/>
                <w:szCs w:val="22"/>
              </w:rPr>
              <w:t>4.ÇOC0130</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A65278" w:rsidRPr="00A65278" w:rsidRDefault="00A65278" w:rsidP="00A65278">
            <w:pPr>
              <w:spacing w:line="240" w:lineRule="atLeast"/>
              <w:rPr>
                <w:color w:val="000000"/>
                <w:sz w:val="18"/>
                <w:szCs w:val="18"/>
              </w:rPr>
            </w:pPr>
            <w:r w:rsidRPr="00A65278">
              <w:rPr>
                <w:color w:val="000000"/>
                <w:sz w:val="18"/>
                <w:szCs w:val="18"/>
              </w:rPr>
              <w:t>Servikal Kitleler</w:t>
            </w:r>
          </w:p>
        </w:tc>
        <w:tc>
          <w:tcPr>
            <w:tcW w:w="993" w:type="dxa"/>
            <w:gridSpan w:val="2"/>
            <w:tcBorders>
              <w:top w:val="nil"/>
              <w:left w:val="nil"/>
              <w:bottom w:val="single" w:sz="8" w:space="0" w:color="auto"/>
              <w:right w:val="single" w:sz="8" w:space="0" w:color="auto"/>
            </w:tcBorders>
            <w:shd w:val="clear" w:color="auto" w:fill="auto"/>
          </w:tcPr>
          <w:p w:rsidR="00A65278" w:rsidRPr="00A65278" w:rsidRDefault="00A65278" w:rsidP="00A65278">
            <w:pPr>
              <w:spacing w:line="240" w:lineRule="atLeast"/>
              <w:rPr>
                <w:sz w:val="18"/>
                <w:szCs w:val="18"/>
              </w:rPr>
            </w:pPr>
            <w:r w:rsidRPr="00A65278">
              <w:rPr>
                <w:sz w:val="18"/>
                <w:szCs w:val="18"/>
              </w:rPr>
              <w:t>2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A65278" w:rsidRPr="00A65278" w:rsidRDefault="00A65278" w:rsidP="00A65278">
            <w:pPr>
              <w:spacing w:line="240" w:lineRule="atLeast"/>
              <w:rPr>
                <w:sz w:val="18"/>
                <w:szCs w:val="18"/>
              </w:rPr>
            </w:pPr>
            <w:r w:rsidRPr="00A65278">
              <w:rPr>
                <w:sz w:val="18"/>
                <w:szCs w:val="18"/>
              </w:rPr>
              <w:t>Metin GÜNDÜZ</w:t>
            </w:r>
          </w:p>
        </w:tc>
      </w:tr>
    </w:tbl>
    <w:p w:rsidR="00A65278" w:rsidRPr="00A65278" w:rsidRDefault="00A65278" w:rsidP="00A65278">
      <w:pPr>
        <w:spacing w:after="200" w:line="276" w:lineRule="auto"/>
        <w:rPr>
          <w:b/>
          <w:bCs/>
          <w:color w:val="000000" w:themeColor="text1"/>
          <w:szCs w:val="26"/>
          <w:lang w:eastAsia="en-US"/>
        </w:rPr>
      </w:pPr>
    </w:p>
    <w:p w:rsidR="00A65278" w:rsidRPr="00A65278" w:rsidRDefault="00A65278" w:rsidP="00A65278">
      <w:pPr>
        <w:spacing w:after="200" w:line="276" w:lineRule="auto"/>
        <w:rPr>
          <w:b/>
          <w:bCs/>
          <w:color w:val="000000" w:themeColor="text1"/>
          <w:szCs w:val="26"/>
          <w:lang w:eastAsia="en-US"/>
        </w:rPr>
      </w:pPr>
      <w:r w:rsidRPr="00A65278">
        <w:rPr>
          <w:b/>
          <w:bCs/>
          <w:color w:val="000000" w:themeColor="text1"/>
          <w:szCs w:val="26"/>
          <w:lang w:eastAsia="en-US"/>
        </w:rPr>
        <w:br w:type="page"/>
      </w:r>
    </w:p>
    <w:tbl>
      <w:tblPr>
        <w:tblW w:w="9792" w:type="dxa"/>
        <w:tblLayout w:type="fixed"/>
        <w:tblCellMar>
          <w:left w:w="70" w:type="dxa"/>
          <w:right w:w="70" w:type="dxa"/>
        </w:tblCellMar>
        <w:tblLook w:val="04A0"/>
      </w:tblPr>
      <w:tblGrid>
        <w:gridCol w:w="1285"/>
        <w:gridCol w:w="1550"/>
        <w:gridCol w:w="11"/>
        <w:gridCol w:w="1558"/>
        <w:gridCol w:w="1561"/>
        <w:gridCol w:w="1760"/>
        <w:gridCol w:w="2067"/>
      </w:tblGrid>
      <w:tr w:rsidR="00A65278" w:rsidRPr="00A65278" w:rsidTr="00BA16F9">
        <w:trPr>
          <w:trHeight w:val="270"/>
        </w:trPr>
        <w:tc>
          <w:tcPr>
            <w:tcW w:w="9792" w:type="dxa"/>
            <w:gridSpan w:val="7"/>
            <w:tcBorders>
              <w:left w:val="nil"/>
              <w:right w:val="nil"/>
            </w:tcBorders>
            <w:shd w:val="clear" w:color="auto" w:fill="auto"/>
            <w:noWrap/>
            <w:vAlign w:val="bottom"/>
            <w:hideMark/>
          </w:tcPr>
          <w:p w:rsidR="00A65278" w:rsidRPr="00A65278" w:rsidRDefault="00A65278" w:rsidP="00A65278">
            <w:pPr>
              <w:spacing w:line="240" w:lineRule="atLeast"/>
              <w:jc w:val="center"/>
              <w:rPr>
                <w:sz w:val="18"/>
                <w:szCs w:val="18"/>
              </w:rPr>
            </w:pPr>
            <w:r w:rsidRPr="00A65278">
              <w:rPr>
                <w:b/>
                <w:bCs/>
                <w:color w:val="000000" w:themeColor="text1"/>
                <w:szCs w:val="26"/>
                <w:lang w:eastAsia="en-US"/>
              </w:rPr>
              <w:lastRenderedPageBreak/>
              <w:br w:type="page"/>
            </w:r>
            <w:r w:rsidRPr="00A65278">
              <w:rPr>
                <w:sz w:val="18"/>
                <w:szCs w:val="18"/>
              </w:rPr>
              <w:t> </w:t>
            </w:r>
          </w:p>
        </w:tc>
      </w:tr>
      <w:tr w:rsidR="00A65278" w:rsidRPr="00A65278" w:rsidTr="00BA16F9">
        <w:trPr>
          <w:trHeight w:val="300"/>
        </w:trPr>
        <w:tc>
          <w:tcPr>
            <w:tcW w:w="1285" w:type="dxa"/>
            <w:tcBorders>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 </w:t>
            </w:r>
          </w:p>
        </w:tc>
        <w:tc>
          <w:tcPr>
            <w:tcW w:w="1550" w:type="dxa"/>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41. gün</w:t>
            </w:r>
          </w:p>
        </w:tc>
        <w:tc>
          <w:tcPr>
            <w:tcW w:w="1569" w:type="dxa"/>
            <w:gridSpan w:val="2"/>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42. gün</w:t>
            </w:r>
          </w:p>
        </w:tc>
        <w:tc>
          <w:tcPr>
            <w:tcW w:w="1561" w:type="dxa"/>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43. gün</w:t>
            </w:r>
          </w:p>
        </w:tc>
        <w:tc>
          <w:tcPr>
            <w:tcW w:w="1760" w:type="dxa"/>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44. gün</w:t>
            </w:r>
          </w:p>
        </w:tc>
        <w:tc>
          <w:tcPr>
            <w:tcW w:w="2067" w:type="dxa"/>
            <w:tcBorders>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45. gün</w:t>
            </w:r>
          </w:p>
        </w:tc>
      </w:tr>
      <w:tr w:rsidR="00A65278" w:rsidRPr="00A65278" w:rsidTr="00BA16F9">
        <w:trPr>
          <w:trHeight w:val="285"/>
        </w:trPr>
        <w:tc>
          <w:tcPr>
            <w:tcW w:w="1285"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1550"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09.30 – 10.20</w:t>
            </w:r>
          </w:p>
        </w:tc>
        <w:tc>
          <w:tcPr>
            <w:tcW w:w="1550"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1550"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11.30 - 12.20</w:t>
            </w:r>
          </w:p>
        </w:tc>
        <w:tc>
          <w:tcPr>
            <w:tcW w:w="1550"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r>
      <w:tr w:rsidR="00A65278" w:rsidRPr="00A65278" w:rsidTr="00BA16F9">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1561"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4.ÇOC003</w:t>
            </w:r>
          </w:p>
        </w:tc>
        <w:tc>
          <w:tcPr>
            <w:tcW w:w="1558"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4.ÇOC007</w:t>
            </w:r>
          </w:p>
        </w:tc>
        <w:tc>
          <w:tcPr>
            <w:tcW w:w="1561"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4.ÇOC010</w:t>
            </w:r>
          </w:p>
        </w:tc>
        <w:tc>
          <w:tcPr>
            <w:tcW w:w="1760"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4.ÇOC014</w:t>
            </w:r>
          </w:p>
        </w:tc>
        <w:tc>
          <w:tcPr>
            <w:tcW w:w="2067"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4.ÇOC018</w:t>
            </w:r>
          </w:p>
        </w:tc>
      </w:tr>
      <w:tr w:rsidR="00A65278" w:rsidRPr="00A65278" w:rsidTr="00BA16F9">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1550"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760"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2067"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1550"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9" w:type="dxa"/>
            <w:gridSpan w:val="2"/>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1"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760"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2067"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270"/>
        </w:trPr>
        <w:tc>
          <w:tcPr>
            <w:tcW w:w="1285" w:type="dxa"/>
            <w:tcBorders>
              <w:top w:val="single" w:sz="8" w:space="0" w:color="FFFFFF"/>
              <w:left w:val="single" w:sz="8" w:space="0" w:color="FFFFFF"/>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1550" w:type="dxa"/>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9" w:type="dxa"/>
            <w:gridSpan w:val="2"/>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1" w:type="dxa"/>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760" w:type="dxa"/>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2067" w:type="dxa"/>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r>
      <w:tr w:rsidR="00A65278" w:rsidRPr="00A65278" w:rsidTr="00BA16F9">
        <w:trPr>
          <w:trHeight w:val="270"/>
        </w:trPr>
        <w:tc>
          <w:tcPr>
            <w:tcW w:w="9792" w:type="dxa"/>
            <w:gridSpan w:val="7"/>
            <w:tcBorders>
              <w:left w:val="nil"/>
              <w:right w:val="nil"/>
            </w:tcBorders>
            <w:shd w:val="clear" w:color="auto" w:fill="auto"/>
            <w:noWrap/>
            <w:vAlign w:val="bottom"/>
            <w:hideMark/>
          </w:tcPr>
          <w:p w:rsidR="00A65278" w:rsidRPr="00A65278" w:rsidRDefault="00A65278" w:rsidP="00A65278">
            <w:pPr>
              <w:spacing w:line="240" w:lineRule="atLeast"/>
              <w:rPr>
                <w:sz w:val="18"/>
                <w:szCs w:val="18"/>
              </w:rPr>
            </w:pPr>
          </w:p>
          <w:p w:rsidR="00A65278" w:rsidRPr="00A65278" w:rsidRDefault="00A65278" w:rsidP="00A65278">
            <w:pPr>
              <w:spacing w:line="240" w:lineRule="atLeast"/>
              <w:jc w:val="center"/>
              <w:rPr>
                <w:sz w:val="18"/>
                <w:szCs w:val="18"/>
              </w:rPr>
            </w:pPr>
            <w:r w:rsidRPr="00A65278">
              <w:rPr>
                <w:sz w:val="18"/>
                <w:szCs w:val="18"/>
              </w:rPr>
              <w:t> </w:t>
            </w:r>
          </w:p>
        </w:tc>
      </w:tr>
    </w:tbl>
    <w:p w:rsidR="00A65278" w:rsidRPr="00A65278" w:rsidRDefault="00A65278" w:rsidP="00A65278">
      <w:pPr>
        <w:spacing w:after="200" w:line="276" w:lineRule="auto"/>
        <w:rPr>
          <w:b/>
          <w:bCs/>
          <w:color w:val="000000" w:themeColor="text1"/>
          <w:szCs w:val="26"/>
          <w:lang w:eastAsia="en-US"/>
        </w:rPr>
      </w:pPr>
    </w:p>
    <w:tbl>
      <w:tblPr>
        <w:tblW w:w="7571" w:type="dxa"/>
        <w:tblInd w:w="59" w:type="dxa"/>
        <w:tblLayout w:type="fixed"/>
        <w:tblCellMar>
          <w:left w:w="70" w:type="dxa"/>
          <w:right w:w="70" w:type="dxa"/>
        </w:tblCellMar>
        <w:tblLook w:val="04A0"/>
      </w:tblPr>
      <w:tblGrid>
        <w:gridCol w:w="1571"/>
        <w:gridCol w:w="1266"/>
        <w:gridCol w:w="9"/>
        <w:gridCol w:w="1493"/>
        <w:gridCol w:w="64"/>
        <w:gridCol w:w="1561"/>
        <w:gridCol w:w="1560"/>
        <w:gridCol w:w="47"/>
      </w:tblGrid>
      <w:tr w:rsidR="00A65278" w:rsidRPr="00A65278" w:rsidTr="00BA16F9">
        <w:trPr>
          <w:trHeight w:val="300"/>
        </w:trPr>
        <w:tc>
          <w:tcPr>
            <w:tcW w:w="1571" w:type="dxa"/>
            <w:tcBorders>
              <w:top w:val="nil"/>
              <w:left w:val="single" w:sz="8" w:space="0" w:color="FFFFFF"/>
              <w:bottom w:val="single" w:sz="12" w:space="0" w:color="FFFFFF"/>
              <w:right w:val="single" w:sz="8" w:space="0" w:color="FFFFFF"/>
            </w:tcBorders>
            <w:shd w:val="clear" w:color="000000" w:fill="FFFFFF"/>
            <w:vAlign w:val="center"/>
            <w:hideMark/>
          </w:tcPr>
          <w:p w:rsidR="00A65278" w:rsidRPr="00A65278" w:rsidRDefault="00A65278" w:rsidP="00A65278">
            <w:pPr>
              <w:spacing w:line="240" w:lineRule="atLeast"/>
              <w:jc w:val="center"/>
              <w:rPr>
                <w:b/>
                <w:bCs/>
                <w:color w:val="FFFFFF"/>
                <w:sz w:val="18"/>
                <w:szCs w:val="18"/>
              </w:rPr>
            </w:pPr>
            <w:r w:rsidRPr="00A65278">
              <w:rPr>
                <w:b/>
                <w:bCs/>
                <w:color w:val="000000" w:themeColor="text1"/>
                <w:szCs w:val="26"/>
                <w:lang w:eastAsia="en-US"/>
              </w:rPr>
              <w:br w:type="page"/>
            </w:r>
            <w:r w:rsidRPr="00A65278">
              <w:rPr>
                <w:b/>
                <w:bCs/>
                <w:color w:val="FFFFFF"/>
                <w:sz w:val="18"/>
                <w:szCs w:val="18"/>
              </w:rPr>
              <w:t> </w:t>
            </w:r>
          </w:p>
        </w:tc>
        <w:tc>
          <w:tcPr>
            <w:tcW w:w="1266" w:type="dxa"/>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46.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47. gün</w:t>
            </w:r>
          </w:p>
        </w:tc>
        <w:tc>
          <w:tcPr>
            <w:tcW w:w="1561" w:type="dxa"/>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49. gün</w:t>
            </w:r>
          </w:p>
        </w:tc>
      </w:tr>
      <w:tr w:rsidR="00A65278" w:rsidRPr="00A65278" w:rsidTr="00BA16F9">
        <w:trPr>
          <w:trHeight w:val="285"/>
        </w:trPr>
        <w:tc>
          <w:tcPr>
            <w:tcW w:w="1571" w:type="dxa"/>
            <w:tcBorders>
              <w:top w:val="nil"/>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08.30 - 09.20</w:t>
            </w:r>
          </w:p>
        </w:tc>
        <w:tc>
          <w:tcPr>
            <w:tcW w:w="126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1" w:type="dxa"/>
            <w:vMerge w:val="restart"/>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p w:rsidR="00A65278" w:rsidRPr="00A65278" w:rsidRDefault="00A65278" w:rsidP="00A65278">
            <w:pPr>
              <w:spacing w:line="240" w:lineRule="atLeast"/>
              <w:jc w:val="center"/>
              <w:rPr>
                <w:sz w:val="18"/>
                <w:szCs w:val="18"/>
              </w:rPr>
            </w:pPr>
          </w:p>
          <w:p w:rsidR="00A65278" w:rsidRPr="00A65278" w:rsidRDefault="00A65278" w:rsidP="00A65278">
            <w:pPr>
              <w:spacing w:line="240" w:lineRule="atLeast"/>
              <w:jc w:val="center"/>
              <w:rPr>
                <w:sz w:val="18"/>
                <w:szCs w:val="18"/>
              </w:rPr>
            </w:pPr>
            <w:r w:rsidRPr="00A65278">
              <w:rPr>
                <w:sz w:val="18"/>
                <w:szCs w:val="18"/>
              </w:rPr>
              <w:t>SINAV</w:t>
            </w:r>
          </w:p>
        </w:tc>
        <w:tc>
          <w:tcPr>
            <w:tcW w:w="1607" w:type="dxa"/>
            <w:gridSpan w:val="2"/>
            <w:vMerge w:val="restart"/>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p w:rsidR="00A65278" w:rsidRPr="00A65278" w:rsidRDefault="00A65278" w:rsidP="00A65278">
            <w:pPr>
              <w:spacing w:line="240" w:lineRule="atLeast"/>
              <w:jc w:val="center"/>
              <w:rPr>
                <w:sz w:val="18"/>
                <w:szCs w:val="18"/>
              </w:rPr>
            </w:pPr>
          </w:p>
          <w:p w:rsidR="00A65278" w:rsidRPr="00A65278" w:rsidRDefault="00A65278" w:rsidP="00A65278">
            <w:pPr>
              <w:spacing w:line="240" w:lineRule="atLeast"/>
              <w:jc w:val="center"/>
              <w:rPr>
                <w:sz w:val="18"/>
                <w:szCs w:val="18"/>
              </w:rPr>
            </w:pPr>
            <w:r w:rsidRPr="00A65278">
              <w:rPr>
                <w:sz w:val="18"/>
                <w:szCs w:val="18"/>
              </w:rPr>
              <w:t xml:space="preserve">SINAV </w:t>
            </w:r>
          </w:p>
        </w:tc>
      </w:tr>
      <w:tr w:rsidR="00A65278" w:rsidRPr="00A65278" w:rsidTr="00BA16F9">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09.30 – 10.20</w:t>
            </w:r>
          </w:p>
        </w:tc>
        <w:tc>
          <w:tcPr>
            <w:tcW w:w="126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1" w:type="dxa"/>
            <w:vMerge/>
            <w:tcBorders>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tc>
      </w:tr>
      <w:tr w:rsidR="00A65278" w:rsidRPr="00A65278" w:rsidTr="00BA16F9">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10.30 - 11.20</w:t>
            </w:r>
          </w:p>
        </w:tc>
        <w:tc>
          <w:tcPr>
            <w:tcW w:w="126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1" w:type="dxa"/>
            <w:vMerge/>
            <w:tcBorders>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tc>
      </w:tr>
      <w:tr w:rsidR="00A65278" w:rsidRPr="00A65278" w:rsidTr="00BA16F9">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11.30 - 12.20</w:t>
            </w:r>
          </w:p>
        </w:tc>
        <w:tc>
          <w:tcPr>
            <w:tcW w:w="126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4.ÇOC020</w:t>
            </w:r>
          </w:p>
        </w:tc>
        <w:tc>
          <w:tcPr>
            <w:tcW w:w="1561" w:type="dxa"/>
            <w:vMerge/>
            <w:tcBorders>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p>
        </w:tc>
      </w:tr>
      <w:tr w:rsidR="00A65278" w:rsidRPr="00A65278" w:rsidTr="00BA16F9">
        <w:trPr>
          <w:gridAfter w:val="1"/>
          <w:wAfter w:w="47" w:type="dxa"/>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12.30-13.30</w:t>
            </w:r>
          </w:p>
        </w:tc>
        <w:tc>
          <w:tcPr>
            <w:tcW w:w="1275"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4.ÇOC003</w:t>
            </w:r>
          </w:p>
        </w:tc>
        <w:tc>
          <w:tcPr>
            <w:tcW w:w="1493"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r w:rsidRPr="00A65278">
              <w:rPr>
                <w:sz w:val="18"/>
                <w:szCs w:val="18"/>
              </w:rPr>
              <w:t>4.ÇOC007</w:t>
            </w:r>
          </w:p>
        </w:tc>
        <w:tc>
          <w:tcPr>
            <w:tcW w:w="1625" w:type="dxa"/>
            <w:gridSpan w:val="2"/>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p>
        </w:tc>
        <w:tc>
          <w:tcPr>
            <w:tcW w:w="1560" w:type="dxa"/>
            <w:tcBorders>
              <w:top w:val="single" w:sz="8" w:space="0" w:color="FFFFFF"/>
              <w:left w:val="nil"/>
              <w:bottom w:val="single" w:sz="8" w:space="0" w:color="FFFFFF"/>
              <w:right w:val="single" w:sz="8" w:space="0" w:color="FFFFFF"/>
            </w:tcBorders>
            <w:shd w:val="clear" w:color="000000" w:fill="8DB3E2"/>
          </w:tcPr>
          <w:p w:rsidR="00A65278" w:rsidRPr="00A65278" w:rsidRDefault="00A65278" w:rsidP="00A65278">
            <w:pPr>
              <w:spacing w:line="240" w:lineRule="atLeast"/>
              <w:jc w:val="center"/>
              <w:rPr>
                <w:sz w:val="18"/>
                <w:szCs w:val="18"/>
              </w:rPr>
            </w:pPr>
          </w:p>
        </w:tc>
      </w:tr>
      <w:tr w:rsidR="00A65278" w:rsidRPr="00A65278" w:rsidTr="00BA16F9">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13.30 - 14.30</w:t>
            </w:r>
          </w:p>
        </w:tc>
        <w:tc>
          <w:tcPr>
            <w:tcW w:w="1266" w:type="dxa"/>
            <w:tcBorders>
              <w:top w:val="nil"/>
              <w:left w:val="single" w:sz="8" w:space="0" w:color="FFFFFF"/>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1" w:type="dxa"/>
            <w:vMerge w:val="restart"/>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p w:rsidR="00A65278" w:rsidRPr="00A65278" w:rsidRDefault="00A65278" w:rsidP="00A65278">
            <w:pPr>
              <w:spacing w:line="240" w:lineRule="atLeast"/>
              <w:rPr>
                <w:sz w:val="18"/>
                <w:szCs w:val="18"/>
              </w:rPr>
            </w:pPr>
            <w:r w:rsidRPr="00A65278">
              <w:rPr>
                <w:sz w:val="18"/>
                <w:szCs w:val="18"/>
              </w:rPr>
              <w:t xml:space="preserve">       SINAV</w:t>
            </w:r>
          </w:p>
        </w:tc>
        <w:tc>
          <w:tcPr>
            <w:tcW w:w="1607" w:type="dxa"/>
            <w:gridSpan w:val="2"/>
            <w:vMerge w:val="restart"/>
            <w:tcBorders>
              <w:top w:val="nil"/>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p w:rsidR="00A65278" w:rsidRPr="00A65278" w:rsidRDefault="00A65278" w:rsidP="00A65278">
            <w:pPr>
              <w:spacing w:line="240" w:lineRule="atLeast"/>
              <w:jc w:val="center"/>
              <w:rPr>
                <w:sz w:val="18"/>
                <w:szCs w:val="18"/>
              </w:rPr>
            </w:pPr>
            <w:r w:rsidRPr="00A65278">
              <w:rPr>
                <w:sz w:val="18"/>
                <w:szCs w:val="18"/>
              </w:rPr>
              <w:t>SINAV</w:t>
            </w:r>
          </w:p>
        </w:tc>
      </w:tr>
      <w:tr w:rsidR="00A65278" w:rsidRPr="00A65278" w:rsidTr="00BA16F9">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14.30 - 15.20</w:t>
            </w:r>
          </w:p>
        </w:tc>
        <w:tc>
          <w:tcPr>
            <w:tcW w:w="1266"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1" w:type="dxa"/>
            <w:vMerge/>
            <w:tcBorders>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A65278" w:rsidRPr="00A65278" w:rsidRDefault="00A65278" w:rsidP="00A65278">
            <w:pPr>
              <w:spacing w:line="240" w:lineRule="atLeast"/>
              <w:jc w:val="center"/>
              <w:rPr>
                <w:sz w:val="18"/>
                <w:szCs w:val="18"/>
              </w:rPr>
            </w:pPr>
          </w:p>
        </w:tc>
      </w:tr>
      <w:tr w:rsidR="00A65278" w:rsidRPr="00A65278" w:rsidTr="00BA16F9">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A65278" w:rsidRPr="00A65278" w:rsidRDefault="00A65278" w:rsidP="00A65278">
            <w:pPr>
              <w:spacing w:line="240" w:lineRule="atLeast"/>
              <w:jc w:val="center"/>
              <w:rPr>
                <w:b/>
                <w:bCs/>
                <w:color w:val="FFFFFF"/>
                <w:sz w:val="18"/>
                <w:szCs w:val="18"/>
              </w:rPr>
            </w:pPr>
            <w:r w:rsidRPr="00A65278">
              <w:rPr>
                <w:b/>
                <w:bCs/>
                <w:color w:val="FFFFFF"/>
                <w:sz w:val="18"/>
                <w:szCs w:val="18"/>
              </w:rPr>
              <w:t>15.30-16.15</w:t>
            </w:r>
          </w:p>
        </w:tc>
        <w:tc>
          <w:tcPr>
            <w:tcW w:w="1266" w:type="dxa"/>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r w:rsidRPr="00A65278">
              <w:rPr>
                <w:sz w:val="18"/>
                <w:szCs w:val="18"/>
              </w:rPr>
              <w:t>4.ÇOC024</w:t>
            </w:r>
          </w:p>
        </w:tc>
        <w:tc>
          <w:tcPr>
            <w:tcW w:w="1561" w:type="dxa"/>
            <w:vMerge/>
            <w:tcBorders>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A65278" w:rsidRPr="00A65278" w:rsidRDefault="00A65278" w:rsidP="00A65278">
            <w:pPr>
              <w:spacing w:line="240" w:lineRule="atLeast"/>
              <w:jc w:val="center"/>
              <w:rPr>
                <w:sz w:val="18"/>
                <w:szCs w:val="18"/>
              </w:rPr>
            </w:pPr>
          </w:p>
        </w:tc>
      </w:tr>
    </w:tbl>
    <w:p w:rsidR="0061645F" w:rsidRDefault="0061645F">
      <w:pPr>
        <w:spacing w:after="200" w:line="276" w:lineRule="auto"/>
        <w:rPr>
          <w:b/>
          <w:bCs/>
          <w:color w:val="000000" w:themeColor="text1"/>
          <w:szCs w:val="26"/>
          <w:lang w:eastAsia="en-US"/>
        </w:rPr>
      </w:pPr>
    </w:p>
    <w:sectPr w:rsidR="0061645F" w:rsidSect="00974681">
      <w:pgSz w:w="11910" w:h="16840"/>
      <w:pgMar w:top="820" w:right="760" w:bottom="280" w:left="760" w:header="708" w:footer="708" w:gutter="0"/>
      <w:cols w:space="708" w:equalWidth="0">
        <w:col w:w="1039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C53" w:rsidRDefault="00F40C53" w:rsidP="00CB5A28">
      <w:r>
        <w:separator/>
      </w:r>
    </w:p>
  </w:endnote>
  <w:endnote w:type="continuationSeparator" w:id="1">
    <w:p w:rsidR="00F40C53" w:rsidRDefault="00F40C53" w:rsidP="00CB5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C53" w:rsidRDefault="00F40C53" w:rsidP="00CB5A28">
      <w:r>
        <w:separator/>
      </w:r>
    </w:p>
  </w:footnote>
  <w:footnote w:type="continuationSeparator" w:id="1">
    <w:p w:rsidR="00F40C53" w:rsidRDefault="00F40C53" w:rsidP="00CB5A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2">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4"/>
  </w:num>
  <w:num w:numId="5">
    <w:abstractNumId w:val="22"/>
  </w:num>
  <w:num w:numId="6">
    <w:abstractNumId w:val="25"/>
  </w:num>
  <w:num w:numId="7">
    <w:abstractNumId w:val="12"/>
  </w:num>
  <w:num w:numId="8">
    <w:abstractNumId w:val="6"/>
  </w:num>
  <w:num w:numId="9">
    <w:abstractNumId w:val="19"/>
  </w:num>
  <w:num w:numId="10">
    <w:abstractNumId w:val="20"/>
  </w:num>
  <w:num w:numId="11">
    <w:abstractNumId w:val="26"/>
  </w:num>
  <w:num w:numId="12">
    <w:abstractNumId w:val="9"/>
  </w:num>
  <w:num w:numId="13">
    <w:abstractNumId w:val="18"/>
  </w:num>
  <w:num w:numId="14">
    <w:abstractNumId w:val="21"/>
  </w:num>
  <w:num w:numId="15">
    <w:abstractNumId w:val="16"/>
  </w:num>
  <w:num w:numId="16">
    <w:abstractNumId w:val="5"/>
  </w:num>
  <w:num w:numId="17">
    <w:abstractNumId w:val="29"/>
  </w:num>
  <w:num w:numId="18">
    <w:abstractNumId w:val="17"/>
  </w:num>
  <w:num w:numId="19">
    <w:abstractNumId w:val="23"/>
  </w:num>
  <w:num w:numId="20">
    <w:abstractNumId w:val="3"/>
  </w:num>
  <w:num w:numId="21">
    <w:abstractNumId w:val="8"/>
  </w:num>
  <w:num w:numId="22">
    <w:abstractNumId w:val="2"/>
  </w:num>
  <w:num w:numId="23">
    <w:abstractNumId w:val="27"/>
  </w:num>
  <w:num w:numId="24">
    <w:abstractNumId w:val="7"/>
  </w:num>
  <w:num w:numId="25">
    <w:abstractNumId w:val="15"/>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C97DFF"/>
    <w:rsid w:val="000565AE"/>
    <w:rsid w:val="00076EEF"/>
    <w:rsid w:val="00096D51"/>
    <w:rsid w:val="000D1EB4"/>
    <w:rsid w:val="000F3E58"/>
    <w:rsid w:val="00123FC0"/>
    <w:rsid w:val="00124CA9"/>
    <w:rsid w:val="00132DC5"/>
    <w:rsid w:val="00175BF3"/>
    <w:rsid w:val="001F7CAE"/>
    <w:rsid w:val="00205C8C"/>
    <w:rsid w:val="00220C30"/>
    <w:rsid w:val="00251CB6"/>
    <w:rsid w:val="00262030"/>
    <w:rsid w:val="00265704"/>
    <w:rsid w:val="002D5BDE"/>
    <w:rsid w:val="00304FCC"/>
    <w:rsid w:val="00322F94"/>
    <w:rsid w:val="00335A4C"/>
    <w:rsid w:val="00344731"/>
    <w:rsid w:val="003553CA"/>
    <w:rsid w:val="0045720B"/>
    <w:rsid w:val="004771DA"/>
    <w:rsid w:val="0050600B"/>
    <w:rsid w:val="005609CC"/>
    <w:rsid w:val="00561F2B"/>
    <w:rsid w:val="005E34A9"/>
    <w:rsid w:val="005F6D73"/>
    <w:rsid w:val="00611D1C"/>
    <w:rsid w:val="0061645F"/>
    <w:rsid w:val="0063041A"/>
    <w:rsid w:val="006470E1"/>
    <w:rsid w:val="00647115"/>
    <w:rsid w:val="00654361"/>
    <w:rsid w:val="006E2558"/>
    <w:rsid w:val="007007B4"/>
    <w:rsid w:val="00797202"/>
    <w:rsid w:val="007B3D67"/>
    <w:rsid w:val="00880465"/>
    <w:rsid w:val="00895544"/>
    <w:rsid w:val="008F18F6"/>
    <w:rsid w:val="0090195A"/>
    <w:rsid w:val="00914617"/>
    <w:rsid w:val="0091769D"/>
    <w:rsid w:val="009573B7"/>
    <w:rsid w:val="00974681"/>
    <w:rsid w:val="009A152D"/>
    <w:rsid w:val="00A059F9"/>
    <w:rsid w:val="00A178D8"/>
    <w:rsid w:val="00A42469"/>
    <w:rsid w:val="00A65278"/>
    <w:rsid w:val="00A81AA2"/>
    <w:rsid w:val="00AA7D9A"/>
    <w:rsid w:val="00AD394F"/>
    <w:rsid w:val="00AF2CDE"/>
    <w:rsid w:val="00B67511"/>
    <w:rsid w:val="00B73B6F"/>
    <w:rsid w:val="00BB250C"/>
    <w:rsid w:val="00BD1309"/>
    <w:rsid w:val="00BD1831"/>
    <w:rsid w:val="00C03232"/>
    <w:rsid w:val="00C71B3D"/>
    <w:rsid w:val="00C73EFC"/>
    <w:rsid w:val="00C859ED"/>
    <w:rsid w:val="00C97DFF"/>
    <w:rsid w:val="00CB5A28"/>
    <w:rsid w:val="00D15DF9"/>
    <w:rsid w:val="00D16EFA"/>
    <w:rsid w:val="00D36023"/>
    <w:rsid w:val="00D42124"/>
    <w:rsid w:val="00D57520"/>
    <w:rsid w:val="00D57561"/>
    <w:rsid w:val="00DB6356"/>
    <w:rsid w:val="00DC0349"/>
    <w:rsid w:val="00DF264D"/>
    <w:rsid w:val="00E27549"/>
    <w:rsid w:val="00ED59DE"/>
    <w:rsid w:val="00F03F3F"/>
    <w:rsid w:val="00F26D3F"/>
    <w:rsid w:val="00F40C53"/>
    <w:rsid w:val="00F4578F"/>
    <w:rsid w:val="00F70649"/>
    <w:rsid w:val="00F76BC4"/>
    <w:rsid w:val="00F837F5"/>
    <w:rsid w:val="00FA061A"/>
    <w:rsid w:val="00FC15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97DFF"/>
    <w:pPr>
      <w:keepNext/>
      <w:jc w:val="center"/>
      <w:outlineLvl w:val="0"/>
    </w:pPr>
    <w:rPr>
      <w:b/>
      <w:bCs/>
      <w:kern w:val="32"/>
      <w:sz w:val="28"/>
      <w:szCs w:val="32"/>
    </w:rPr>
  </w:style>
  <w:style w:type="paragraph" w:styleId="Balk2">
    <w:name w:val="heading 2"/>
    <w:basedOn w:val="Normal"/>
    <w:next w:val="Normal"/>
    <w:link w:val="Balk2Char"/>
    <w:qFormat/>
    <w:rsid w:val="00C97DFF"/>
    <w:pPr>
      <w:keepNext/>
      <w:jc w:val="center"/>
      <w:outlineLvl w:val="1"/>
    </w:pPr>
    <w:rPr>
      <w:b/>
      <w:bCs/>
      <w:iCs/>
      <w:szCs w:val="28"/>
    </w:rPr>
  </w:style>
  <w:style w:type="paragraph" w:styleId="Balk3">
    <w:name w:val="heading 3"/>
    <w:basedOn w:val="Normal"/>
    <w:next w:val="Normal"/>
    <w:link w:val="Balk3Char"/>
    <w:qFormat/>
    <w:rsid w:val="00C97DFF"/>
    <w:pPr>
      <w:keepNext/>
      <w:spacing w:line="276" w:lineRule="auto"/>
      <w:jc w:val="center"/>
      <w:outlineLvl w:val="2"/>
    </w:pPr>
    <w:rPr>
      <w:b/>
      <w:bCs/>
      <w:szCs w:val="26"/>
      <w:lang w:eastAsia="en-US"/>
    </w:rPr>
  </w:style>
  <w:style w:type="paragraph" w:styleId="Balk4">
    <w:name w:val="heading 4"/>
    <w:basedOn w:val="Normal"/>
    <w:next w:val="Normal"/>
    <w:link w:val="Balk4Char"/>
    <w:qFormat/>
    <w:rsid w:val="00C97DFF"/>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C97DFF"/>
    <w:pPr>
      <w:keepNext/>
      <w:outlineLvl w:val="4"/>
    </w:pPr>
    <w:rPr>
      <w:rFonts w:ascii="Courier New" w:hAnsi="Courier New"/>
      <w:b/>
      <w:bCs/>
      <w:sz w:val="22"/>
      <w:szCs w:val="22"/>
    </w:rPr>
  </w:style>
  <w:style w:type="paragraph" w:styleId="Balk6">
    <w:name w:val="heading 6"/>
    <w:basedOn w:val="Normal"/>
    <w:next w:val="Normal"/>
    <w:link w:val="Balk6Char"/>
    <w:qFormat/>
    <w:rsid w:val="00C97DFF"/>
    <w:pPr>
      <w:keepNext/>
      <w:spacing w:line="360" w:lineRule="auto"/>
      <w:outlineLvl w:val="5"/>
    </w:pPr>
    <w:rPr>
      <w:b/>
      <w:bCs/>
      <w:sz w:val="20"/>
      <w:szCs w:val="20"/>
    </w:rPr>
  </w:style>
  <w:style w:type="paragraph" w:styleId="Balk7">
    <w:name w:val="heading 7"/>
    <w:basedOn w:val="Normal"/>
    <w:next w:val="Normal"/>
    <w:link w:val="Balk7Char"/>
    <w:qFormat/>
    <w:rsid w:val="00C97DFF"/>
    <w:pPr>
      <w:keepNext/>
      <w:spacing w:line="360" w:lineRule="auto"/>
      <w:ind w:left="1080"/>
      <w:outlineLvl w:val="6"/>
    </w:pPr>
    <w:rPr>
      <w:b/>
      <w:bCs/>
      <w:sz w:val="20"/>
      <w:szCs w:val="20"/>
    </w:rPr>
  </w:style>
  <w:style w:type="paragraph" w:styleId="Balk8">
    <w:name w:val="heading 8"/>
    <w:basedOn w:val="Normal"/>
    <w:next w:val="Normal"/>
    <w:link w:val="Balk8Char"/>
    <w:qFormat/>
    <w:rsid w:val="00C97DFF"/>
    <w:pPr>
      <w:keepNext/>
      <w:outlineLvl w:val="7"/>
    </w:pPr>
    <w:rPr>
      <w:i/>
      <w:iCs/>
      <w:sz w:val="20"/>
      <w:szCs w:val="20"/>
    </w:rPr>
  </w:style>
  <w:style w:type="paragraph" w:styleId="Balk9">
    <w:name w:val="heading 9"/>
    <w:basedOn w:val="Normal"/>
    <w:next w:val="Normal"/>
    <w:link w:val="Balk9Char"/>
    <w:qFormat/>
    <w:rsid w:val="00C97DFF"/>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97DFF"/>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C97DFF"/>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C97DFF"/>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C97DFF"/>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C97DFF"/>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C97DFF"/>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C97DFF"/>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C97DFF"/>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C97DFF"/>
    <w:rPr>
      <w:rFonts w:ascii="Cambria" w:eastAsia="Times New Roman" w:hAnsi="Cambria" w:cs="Times New Roman"/>
      <w:sz w:val="20"/>
      <w:szCs w:val="20"/>
      <w:lang w:eastAsia="tr-TR"/>
    </w:rPr>
  </w:style>
  <w:style w:type="character" w:customStyle="1" w:styleId="Heading2Char">
    <w:name w:val="Heading 2 Char"/>
    <w:locked/>
    <w:rsid w:val="00C97DFF"/>
    <w:rPr>
      <w:rFonts w:ascii="Cambria" w:hAnsi="Cambria" w:cs="Cambria"/>
      <w:b/>
      <w:bCs/>
      <w:i/>
      <w:iCs/>
      <w:sz w:val="28"/>
      <w:szCs w:val="28"/>
      <w:lang w:eastAsia="en-US"/>
    </w:rPr>
  </w:style>
  <w:style w:type="table" w:styleId="TabloKlavuz1">
    <w:name w:val="Table Grid 1"/>
    <w:basedOn w:val="NormalTablo"/>
    <w:rsid w:val="00C97DFF"/>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C97DFF"/>
    <w:pPr>
      <w:tabs>
        <w:tab w:val="center" w:pos="4536"/>
        <w:tab w:val="right" w:pos="9072"/>
      </w:tabs>
    </w:pPr>
  </w:style>
  <w:style w:type="character" w:customStyle="1" w:styleId="AltbilgiChar">
    <w:name w:val="Altbilgi Char"/>
    <w:basedOn w:val="VarsaylanParagrafYazTipi"/>
    <w:link w:val="Altbilgi"/>
    <w:uiPriority w:val="99"/>
    <w:rsid w:val="00C97DFF"/>
    <w:rPr>
      <w:rFonts w:ascii="Times New Roman" w:eastAsia="Times New Roman" w:hAnsi="Times New Roman" w:cs="Times New Roman"/>
      <w:sz w:val="24"/>
      <w:szCs w:val="24"/>
      <w:lang w:eastAsia="tr-TR"/>
    </w:rPr>
  </w:style>
  <w:style w:type="character" w:styleId="SayfaNumaras">
    <w:name w:val="page number"/>
    <w:uiPriority w:val="99"/>
    <w:rsid w:val="00C97DFF"/>
    <w:rPr>
      <w:rFonts w:cs="Times New Roman"/>
    </w:rPr>
  </w:style>
  <w:style w:type="paragraph" w:styleId="T1">
    <w:name w:val="toc 1"/>
    <w:basedOn w:val="Normal"/>
    <w:next w:val="Normal"/>
    <w:autoRedefine/>
    <w:uiPriority w:val="39"/>
    <w:rsid w:val="00C97DFF"/>
    <w:pPr>
      <w:tabs>
        <w:tab w:val="right" w:leader="dot" w:pos="9639"/>
      </w:tabs>
      <w:spacing w:line="360" w:lineRule="auto"/>
      <w:jc w:val="both"/>
    </w:pPr>
    <w:rPr>
      <w:b/>
      <w:bCs/>
      <w:noProof/>
      <w:kern w:val="32"/>
      <w:sz w:val="22"/>
      <w:szCs w:val="22"/>
    </w:rPr>
  </w:style>
  <w:style w:type="character" w:styleId="Kpr">
    <w:name w:val="Hyperlink"/>
    <w:uiPriority w:val="99"/>
    <w:rsid w:val="00C97DFF"/>
    <w:rPr>
      <w:rFonts w:cs="Times New Roman"/>
      <w:color w:val="0000FF"/>
      <w:u w:val="single"/>
    </w:rPr>
  </w:style>
  <w:style w:type="paragraph" w:styleId="T2">
    <w:name w:val="toc 2"/>
    <w:basedOn w:val="Normal"/>
    <w:next w:val="Normal"/>
    <w:autoRedefine/>
    <w:uiPriority w:val="39"/>
    <w:rsid w:val="00C97DFF"/>
    <w:pPr>
      <w:tabs>
        <w:tab w:val="right" w:leader="dot" w:pos="9629"/>
      </w:tabs>
      <w:ind w:left="426"/>
    </w:pPr>
    <w:rPr>
      <w:noProof/>
      <w:sz w:val="20"/>
      <w:szCs w:val="20"/>
    </w:rPr>
  </w:style>
  <w:style w:type="character" w:customStyle="1" w:styleId="VarsaylanParagrafYaztipi0">
    <w:name w:val="Varsayılan Paragraf Yazıtipi"/>
    <w:rsid w:val="00C97DFF"/>
  </w:style>
  <w:style w:type="table" w:styleId="Tablo3Befektler3">
    <w:name w:val="Table 3D effects 3"/>
    <w:basedOn w:val="NormalTablo"/>
    <w:rsid w:val="00C97DFF"/>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C97DFF"/>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C97DFF"/>
    <w:pPr>
      <w:ind w:left="720"/>
    </w:pPr>
    <w:rPr>
      <w:rFonts w:ascii="Courier New" w:hAnsi="Courier New" w:cs="Courier New"/>
      <w:sz w:val="20"/>
      <w:szCs w:val="20"/>
    </w:rPr>
  </w:style>
  <w:style w:type="paragraph" w:styleId="T5">
    <w:name w:val="toc 5"/>
    <w:basedOn w:val="Normal"/>
    <w:next w:val="Normal"/>
    <w:autoRedefine/>
    <w:uiPriority w:val="39"/>
    <w:rsid w:val="00C97DFF"/>
    <w:pPr>
      <w:ind w:left="960"/>
    </w:pPr>
    <w:rPr>
      <w:rFonts w:ascii="Courier New" w:hAnsi="Courier New" w:cs="Courier New"/>
      <w:sz w:val="20"/>
      <w:szCs w:val="20"/>
    </w:rPr>
  </w:style>
  <w:style w:type="paragraph" w:styleId="T6">
    <w:name w:val="toc 6"/>
    <w:basedOn w:val="Normal"/>
    <w:next w:val="Normal"/>
    <w:autoRedefine/>
    <w:uiPriority w:val="39"/>
    <w:rsid w:val="00C97DFF"/>
    <w:pPr>
      <w:ind w:left="1200"/>
    </w:pPr>
    <w:rPr>
      <w:rFonts w:ascii="Courier New" w:hAnsi="Courier New" w:cs="Courier New"/>
      <w:sz w:val="20"/>
      <w:szCs w:val="20"/>
    </w:rPr>
  </w:style>
  <w:style w:type="paragraph" w:styleId="T7">
    <w:name w:val="toc 7"/>
    <w:basedOn w:val="Normal"/>
    <w:next w:val="Normal"/>
    <w:autoRedefine/>
    <w:uiPriority w:val="39"/>
    <w:rsid w:val="00C97DFF"/>
    <w:pPr>
      <w:ind w:left="1440"/>
    </w:pPr>
    <w:rPr>
      <w:rFonts w:ascii="Courier New" w:hAnsi="Courier New" w:cs="Courier New"/>
      <w:sz w:val="20"/>
      <w:szCs w:val="20"/>
    </w:rPr>
  </w:style>
  <w:style w:type="paragraph" w:styleId="T8">
    <w:name w:val="toc 8"/>
    <w:basedOn w:val="Normal"/>
    <w:next w:val="Normal"/>
    <w:autoRedefine/>
    <w:uiPriority w:val="39"/>
    <w:rsid w:val="00C97DFF"/>
    <w:pPr>
      <w:ind w:left="1680"/>
    </w:pPr>
    <w:rPr>
      <w:rFonts w:ascii="Courier New" w:hAnsi="Courier New" w:cs="Courier New"/>
      <w:sz w:val="20"/>
      <w:szCs w:val="20"/>
    </w:rPr>
  </w:style>
  <w:style w:type="paragraph" w:styleId="T9">
    <w:name w:val="toc 9"/>
    <w:basedOn w:val="Normal"/>
    <w:next w:val="Normal"/>
    <w:autoRedefine/>
    <w:uiPriority w:val="39"/>
    <w:rsid w:val="00C97DFF"/>
    <w:pPr>
      <w:ind w:left="1920"/>
    </w:pPr>
    <w:rPr>
      <w:rFonts w:ascii="Courier New" w:hAnsi="Courier New" w:cs="Courier New"/>
      <w:sz w:val="20"/>
      <w:szCs w:val="20"/>
    </w:rPr>
  </w:style>
  <w:style w:type="table" w:customStyle="1" w:styleId="Stil1">
    <w:name w:val="Stil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C97DFF"/>
    <w:pPr>
      <w:spacing w:before="100" w:beforeAutospacing="1" w:after="100" w:afterAutospacing="1"/>
    </w:pPr>
    <w:rPr>
      <w:rFonts w:ascii="Verdana" w:hAnsi="Verdana" w:cs="Verdana"/>
      <w:b/>
      <w:bCs/>
      <w:sz w:val="20"/>
      <w:szCs w:val="20"/>
    </w:rPr>
  </w:style>
  <w:style w:type="character" w:styleId="Gl">
    <w:name w:val="Strong"/>
    <w:uiPriority w:val="22"/>
    <w:qFormat/>
    <w:rsid w:val="00C97DFF"/>
    <w:rPr>
      <w:rFonts w:cs="Times New Roman"/>
      <w:b/>
      <w:bCs/>
    </w:rPr>
  </w:style>
  <w:style w:type="paragraph" w:customStyle="1" w:styleId="style6">
    <w:name w:val="style6"/>
    <w:basedOn w:val="Normal"/>
    <w:rsid w:val="00C97DFF"/>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C97DFF"/>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C97DFF"/>
    <w:rPr>
      <w:rFonts w:ascii="Calibri" w:eastAsia="Times New Roman" w:hAnsi="Calibri" w:cs="Times New Roman"/>
    </w:rPr>
  </w:style>
  <w:style w:type="character" w:customStyle="1" w:styleId="HeaderChar">
    <w:name w:val="Header Char"/>
    <w:locked/>
    <w:rsid w:val="00C97DFF"/>
    <w:rPr>
      <w:rFonts w:cs="Times New Roman"/>
    </w:rPr>
  </w:style>
  <w:style w:type="paragraph" w:customStyle="1" w:styleId="ListParagraph1">
    <w:name w:val="List Paragraph1"/>
    <w:basedOn w:val="Normal"/>
    <w:rsid w:val="00C97DFF"/>
    <w:pPr>
      <w:ind w:left="720"/>
    </w:pPr>
  </w:style>
  <w:style w:type="paragraph" w:styleId="NormalWeb">
    <w:name w:val="Normal (Web)"/>
    <w:basedOn w:val="Normal"/>
    <w:uiPriority w:val="99"/>
    <w:rsid w:val="00C97DFF"/>
    <w:pPr>
      <w:spacing w:before="100" w:beforeAutospacing="1" w:after="100" w:afterAutospacing="1"/>
    </w:pPr>
  </w:style>
  <w:style w:type="paragraph" w:customStyle="1" w:styleId="Ders-Kaynaka">
    <w:name w:val="Ders-Kaynakça"/>
    <w:basedOn w:val="Normal"/>
    <w:uiPriority w:val="99"/>
    <w:rsid w:val="00C97DFF"/>
    <w:pPr>
      <w:tabs>
        <w:tab w:val="left" w:pos="3060"/>
      </w:tabs>
      <w:ind w:left="3420" w:hanging="2700"/>
      <w:jc w:val="both"/>
    </w:pPr>
    <w:rPr>
      <w:sz w:val="20"/>
      <w:szCs w:val="20"/>
    </w:rPr>
  </w:style>
  <w:style w:type="paragraph" w:customStyle="1" w:styleId="Ders-Maddeler">
    <w:name w:val="Ders-Maddeler"/>
    <w:basedOn w:val="Normal"/>
    <w:uiPriority w:val="99"/>
    <w:rsid w:val="00C97DFF"/>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C97DFF"/>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C97DFF"/>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C97DFF"/>
    <w:pPr>
      <w:spacing w:before="100" w:beforeAutospacing="1" w:after="100" w:afterAutospacing="1"/>
    </w:pPr>
  </w:style>
  <w:style w:type="paragraph" w:customStyle="1" w:styleId="StandardLinks">
    <w:name w:val="Standard_Links"/>
    <w:basedOn w:val="Normal"/>
    <w:uiPriority w:val="99"/>
    <w:rsid w:val="00C97DFF"/>
    <w:pPr>
      <w:autoSpaceDE w:val="0"/>
      <w:autoSpaceDN w:val="0"/>
    </w:pPr>
    <w:rPr>
      <w:rFonts w:ascii="Arial" w:hAnsi="Arial" w:cs="Arial"/>
      <w:sz w:val="22"/>
      <w:szCs w:val="22"/>
      <w:lang w:eastAsia="de-DE"/>
    </w:rPr>
  </w:style>
  <w:style w:type="paragraph" w:styleId="GvdeMetni2">
    <w:name w:val="Body Text 2"/>
    <w:basedOn w:val="Normal"/>
    <w:link w:val="GvdeMetni2Char"/>
    <w:rsid w:val="00C97DFF"/>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C97DFF"/>
    <w:rPr>
      <w:rFonts w:ascii="Calibri" w:eastAsia="Times New Roman" w:hAnsi="Calibri" w:cs="Times New Roman"/>
    </w:rPr>
  </w:style>
  <w:style w:type="paragraph" w:customStyle="1" w:styleId="Style56">
    <w:name w:val="Style56"/>
    <w:basedOn w:val="Normal"/>
    <w:rsid w:val="00C97DFF"/>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C97DFF"/>
    <w:rPr>
      <w:rFonts w:ascii="Lucida Sans Unicode" w:hAnsi="Lucida Sans Unicode" w:cs="Lucida Sans Unicode"/>
      <w:sz w:val="14"/>
      <w:szCs w:val="14"/>
    </w:rPr>
  </w:style>
  <w:style w:type="paragraph" w:customStyle="1" w:styleId="ListeParagraf12">
    <w:name w:val="Liste Paragraf12"/>
    <w:basedOn w:val="Normal"/>
    <w:rsid w:val="00C97DFF"/>
    <w:pPr>
      <w:spacing w:after="200" w:line="276" w:lineRule="auto"/>
      <w:ind w:left="720"/>
    </w:pPr>
    <w:rPr>
      <w:rFonts w:ascii="Calibri" w:hAnsi="Calibri" w:cs="Calibri"/>
      <w:sz w:val="22"/>
      <w:szCs w:val="22"/>
      <w:lang w:eastAsia="en-US"/>
    </w:rPr>
  </w:style>
  <w:style w:type="character" w:customStyle="1" w:styleId="FontStyle266">
    <w:name w:val="Font Style266"/>
    <w:rsid w:val="00C97DFF"/>
    <w:rPr>
      <w:rFonts w:ascii="Lucida Sans Unicode" w:hAnsi="Lucida Sans Unicode" w:cs="Lucida Sans Unicode"/>
      <w:b/>
      <w:bCs/>
      <w:sz w:val="16"/>
      <w:szCs w:val="16"/>
    </w:rPr>
  </w:style>
  <w:style w:type="paragraph" w:customStyle="1" w:styleId="Style65">
    <w:name w:val="Style65"/>
    <w:basedOn w:val="Normal"/>
    <w:rsid w:val="00C97DFF"/>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C97DFF"/>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C97DFF"/>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C97DFF"/>
    <w:rPr>
      <w:rFonts w:ascii="Lucida Sans Unicode" w:hAnsi="Lucida Sans Unicode" w:cs="Lucida Sans Unicode"/>
      <w:b/>
      <w:bCs/>
      <w:sz w:val="16"/>
      <w:szCs w:val="16"/>
    </w:rPr>
  </w:style>
  <w:style w:type="character" w:customStyle="1" w:styleId="FontStyle268">
    <w:name w:val="Font Style268"/>
    <w:rsid w:val="00C97DFF"/>
    <w:rPr>
      <w:rFonts w:ascii="Lucida Sans Unicode" w:hAnsi="Lucida Sans Unicode" w:cs="Lucida Sans Unicode"/>
      <w:sz w:val="16"/>
      <w:szCs w:val="16"/>
    </w:rPr>
  </w:style>
  <w:style w:type="paragraph" w:customStyle="1" w:styleId="Style12">
    <w:name w:val="Style12"/>
    <w:basedOn w:val="Normal"/>
    <w:rsid w:val="00C97DFF"/>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C97DFF"/>
    <w:rPr>
      <w:rFonts w:cs="Times New Roman"/>
      <w:b/>
      <w:bCs/>
    </w:rPr>
  </w:style>
  <w:style w:type="paragraph" w:styleId="GvdeMetni">
    <w:name w:val="Body Text"/>
    <w:basedOn w:val="Normal"/>
    <w:link w:val="GvdeMetniChar"/>
    <w:uiPriority w:val="1"/>
    <w:qFormat/>
    <w:rsid w:val="00C97DFF"/>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uiPriority w:val="1"/>
    <w:rsid w:val="00C97DFF"/>
    <w:rPr>
      <w:rFonts w:ascii="Calibri" w:eastAsia="Times New Roman" w:hAnsi="Calibri" w:cs="Times New Roman"/>
    </w:rPr>
  </w:style>
  <w:style w:type="paragraph" w:customStyle="1" w:styleId="ListParagraph2">
    <w:name w:val="List Paragraph2"/>
    <w:basedOn w:val="Normal"/>
    <w:rsid w:val="00C97DFF"/>
    <w:pPr>
      <w:spacing w:after="200" w:line="276" w:lineRule="auto"/>
      <w:ind w:left="720"/>
    </w:pPr>
    <w:rPr>
      <w:rFonts w:ascii="Calibri" w:hAnsi="Calibri" w:cs="Calibri"/>
      <w:sz w:val="22"/>
      <w:szCs w:val="22"/>
      <w:lang w:eastAsia="en-US"/>
    </w:rPr>
  </w:style>
  <w:style w:type="character" w:customStyle="1" w:styleId="ecxptbrand">
    <w:name w:val="ecxptbrand"/>
    <w:rsid w:val="00C97DFF"/>
    <w:rPr>
      <w:rFonts w:cs="Times New Roman"/>
    </w:rPr>
  </w:style>
  <w:style w:type="character" w:customStyle="1" w:styleId="ecxbindingandrelease">
    <w:name w:val="ecxbindingandrelease"/>
    <w:rsid w:val="00C97DFF"/>
    <w:rPr>
      <w:rFonts w:cs="Times New Roman"/>
    </w:rPr>
  </w:style>
  <w:style w:type="paragraph" w:styleId="BalonMetni">
    <w:name w:val="Balloon Text"/>
    <w:basedOn w:val="Normal"/>
    <w:link w:val="BalonMetniChar"/>
    <w:uiPriority w:val="99"/>
    <w:semiHidden/>
    <w:rsid w:val="00C97DFF"/>
    <w:rPr>
      <w:rFonts w:ascii="Tahoma" w:hAnsi="Tahoma"/>
      <w:sz w:val="16"/>
      <w:szCs w:val="16"/>
    </w:rPr>
  </w:style>
  <w:style w:type="character" w:customStyle="1" w:styleId="BalonMetniChar">
    <w:name w:val="Balon Metni Char"/>
    <w:basedOn w:val="VarsaylanParagrafYazTipi"/>
    <w:link w:val="BalonMetni"/>
    <w:uiPriority w:val="99"/>
    <w:semiHidden/>
    <w:rsid w:val="00C97DFF"/>
    <w:rPr>
      <w:rFonts w:ascii="Tahoma" w:eastAsia="Times New Roman" w:hAnsi="Tahoma" w:cs="Times New Roman"/>
      <w:sz w:val="16"/>
      <w:szCs w:val="16"/>
      <w:lang w:eastAsia="tr-TR"/>
    </w:rPr>
  </w:style>
  <w:style w:type="paragraph" w:styleId="GvdeMetni3">
    <w:name w:val="Body Text 3"/>
    <w:basedOn w:val="Normal"/>
    <w:link w:val="GvdeMetni3Char"/>
    <w:rsid w:val="00C97DFF"/>
    <w:pPr>
      <w:spacing w:after="120"/>
    </w:pPr>
    <w:rPr>
      <w:sz w:val="16"/>
      <w:szCs w:val="16"/>
    </w:rPr>
  </w:style>
  <w:style w:type="character" w:customStyle="1" w:styleId="GvdeMetni3Char">
    <w:name w:val="Gövde Metni 3 Char"/>
    <w:basedOn w:val="VarsaylanParagrafYazTipi"/>
    <w:link w:val="GvdeMetni3"/>
    <w:rsid w:val="00C97DFF"/>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C97DFF"/>
    <w:pPr>
      <w:widowControl w:val="0"/>
    </w:pPr>
    <w:rPr>
      <w:rFonts w:ascii="Courier" w:hAnsi="Courier"/>
    </w:rPr>
  </w:style>
  <w:style w:type="character" w:customStyle="1" w:styleId="SonnotMetniChar">
    <w:name w:val="Sonnot Metni Char"/>
    <w:basedOn w:val="VarsaylanParagrafYazTipi"/>
    <w:link w:val="SonnotMetni"/>
    <w:uiPriority w:val="99"/>
    <w:semiHidden/>
    <w:rsid w:val="00C97DFF"/>
    <w:rPr>
      <w:rFonts w:ascii="Courier" w:eastAsia="Times New Roman" w:hAnsi="Courier" w:cs="Times New Roman"/>
      <w:sz w:val="24"/>
      <w:szCs w:val="24"/>
      <w:lang w:eastAsia="tr-TR"/>
    </w:rPr>
  </w:style>
  <w:style w:type="character" w:styleId="SonnotBavurusu">
    <w:name w:val="endnote reference"/>
    <w:uiPriority w:val="99"/>
    <w:semiHidden/>
    <w:rsid w:val="00C97DFF"/>
    <w:rPr>
      <w:rFonts w:cs="Times New Roman"/>
      <w:vertAlign w:val="superscript"/>
    </w:rPr>
  </w:style>
  <w:style w:type="paragraph" w:styleId="DipnotMetni">
    <w:name w:val="footnote text"/>
    <w:basedOn w:val="Normal"/>
    <w:link w:val="DipnotMetniChar"/>
    <w:uiPriority w:val="99"/>
    <w:semiHidden/>
    <w:rsid w:val="00C97DFF"/>
    <w:pPr>
      <w:widowControl w:val="0"/>
    </w:pPr>
    <w:rPr>
      <w:rFonts w:ascii="Courier" w:hAnsi="Courier"/>
    </w:rPr>
  </w:style>
  <w:style w:type="character" w:customStyle="1" w:styleId="DipnotMetniChar">
    <w:name w:val="Dipnot Metni Char"/>
    <w:basedOn w:val="VarsaylanParagrafYazTipi"/>
    <w:link w:val="DipnotMetni"/>
    <w:uiPriority w:val="99"/>
    <w:semiHidden/>
    <w:rsid w:val="00C97DFF"/>
    <w:rPr>
      <w:rFonts w:ascii="Courier" w:eastAsia="Times New Roman" w:hAnsi="Courier" w:cs="Times New Roman"/>
      <w:sz w:val="24"/>
      <w:szCs w:val="24"/>
      <w:lang w:eastAsia="tr-TR"/>
    </w:rPr>
  </w:style>
  <w:style w:type="character" w:styleId="DipnotBavurusu">
    <w:name w:val="footnote reference"/>
    <w:uiPriority w:val="99"/>
    <w:semiHidden/>
    <w:rsid w:val="00C97DFF"/>
    <w:rPr>
      <w:rFonts w:cs="Times New Roman"/>
      <w:vertAlign w:val="superscript"/>
    </w:rPr>
  </w:style>
  <w:style w:type="paragraph" w:customStyle="1" w:styleId="tablo1">
    <w:name w:val="tablo 1"/>
    <w:basedOn w:val="Normal"/>
    <w:uiPriority w:val="99"/>
    <w:rsid w:val="00C97DFF"/>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C97DFF"/>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C97DFF"/>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C97DFF"/>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C97DFF"/>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C97DFF"/>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C97DFF"/>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C97DFF"/>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C97DFF"/>
    <w:pPr>
      <w:widowControl w:val="0"/>
    </w:pPr>
    <w:rPr>
      <w:rFonts w:ascii="Courier" w:hAnsi="Courier" w:cs="Courier"/>
    </w:rPr>
  </w:style>
  <w:style w:type="character" w:customStyle="1" w:styleId="EquationCaption">
    <w:name w:val="_Equation Caption"/>
    <w:uiPriority w:val="99"/>
    <w:rsid w:val="00C97DFF"/>
  </w:style>
  <w:style w:type="table" w:styleId="TabloKlasik1">
    <w:name w:val="Table Classic 1"/>
    <w:basedOn w:val="NormalTablo"/>
    <w:uiPriority w:val="99"/>
    <w:rsid w:val="00C97DFF"/>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C97DFF"/>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C97DFF"/>
    <w:pPr>
      <w:jc w:val="center"/>
    </w:pPr>
    <w:rPr>
      <w:spacing w:val="-2"/>
      <w:sz w:val="28"/>
      <w:szCs w:val="28"/>
    </w:rPr>
  </w:style>
  <w:style w:type="character" w:customStyle="1" w:styleId="KonuBalChar">
    <w:name w:val="Konu Başlığı Char"/>
    <w:basedOn w:val="VarsaylanParagrafYazTipi"/>
    <w:link w:val="KonuBal"/>
    <w:rsid w:val="00C97DFF"/>
    <w:rPr>
      <w:rFonts w:ascii="Times New Roman" w:eastAsia="Times New Roman" w:hAnsi="Times New Roman" w:cs="Times New Roman"/>
      <w:spacing w:val="-2"/>
      <w:sz w:val="28"/>
      <w:szCs w:val="28"/>
      <w:lang w:eastAsia="tr-TR"/>
    </w:rPr>
  </w:style>
  <w:style w:type="table" w:customStyle="1" w:styleId="Stil3">
    <w:name w:val="Stil3"/>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C97DFF"/>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C97DFF"/>
    <w:rPr>
      <w:rFonts w:ascii="Courier New" w:eastAsia="Times New Roman" w:hAnsi="Courier New" w:cs="Times New Roman"/>
      <w:sz w:val="24"/>
      <w:szCs w:val="24"/>
      <w:lang w:eastAsia="tr-TR"/>
    </w:rPr>
  </w:style>
  <w:style w:type="paragraph" w:customStyle="1" w:styleId="AltMaddeler">
    <w:name w:val="AltMaddeler"/>
    <w:basedOn w:val="Normal"/>
    <w:rsid w:val="00C97DFF"/>
    <w:pPr>
      <w:spacing w:before="60" w:after="60"/>
      <w:ind w:left="1134" w:hanging="567"/>
      <w:jc w:val="both"/>
    </w:pPr>
    <w:rPr>
      <w:rFonts w:ascii="Calibri" w:hAnsi="Calibri" w:cs="Calibri"/>
      <w:sz w:val="22"/>
      <w:szCs w:val="22"/>
    </w:rPr>
  </w:style>
  <w:style w:type="paragraph" w:customStyle="1" w:styleId="Maddeler">
    <w:name w:val="Maddeler"/>
    <w:basedOn w:val="Normal"/>
    <w:rsid w:val="00C97DFF"/>
    <w:pPr>
      <w:spacing w:before="60" w:after="60"/>
      <w:ind w:left="567" w:hanging="567"/>
      <w:jc w:val="both"/>
    </w:pPr>
    <w:rPr>
      <w:rFonts w:ascii="Calibri" w:hAnsi="Calibri" w:cs="Calibri"/>
      <w:sz w:val="22"/>
      <w:szCs w:val="22"/>
    </w:rPr>
  </w:style>
  <w:style w:type="paragraph" w:customStyle="1" w:styleId="AralkYok1">
    <w:name w:val="Aralık Yok1"/>
    <w:link w:val="NoSpacingChar"/>
    <w:rsid w:val="00C97DFF"/>
    <w:pPr>
      <w:spacing w:after="0" w:line="240" w:lineRule="auto"/>
    </w:pPr>
    <w:rPr>
      <w:rFonts w:ascii="Calibri" w:eastAsia="Times New Roman" w:hAnsi="Calibri" w:cs="Calibri"/>
    </w:rPr>
  </w:style>
  <w:style w:type="character" w:customStyle="1" w:styleId="NoSpacingChar">
    <w:name w:val="No Spacing Char"/>
    <w:link w:val="AralkYok1"/>
    <w:locked/>
    <w:rsid w:val="00C97DFF"/>
    <w:rPr>
      <w:rFonts w:ascii="Calibri" w:eastAsia="Times New Roman" w:hAnsi="Calibri" w:cs="Calibri"/>
    </w:rPr>
  </w:style>
  <w:style w:type="paragraph" w:styleId="BelgeBalantlar">
    <w:name w:val="Document Map"/>
    <w:basedOn w:val="Normal"/>
    <w:link w:val="BelgeBalantlarChar"/>
    <w:semiHidden/>
    <w:rsid w:val="00C97DFF"/>
    <w:rPr>
      <w:rFonts w:ascii="Tahoma" w:hAnsi="Tahoma"/>
      <w:sz w:val="16"/>
      <w:szCs w:val="16"/>
    </w:rPr>
  </w:style>
  <w:style w:type="character" w:customStyle="1" w:styleId="BelgeBalantlarChar">
    <w:name w:val="Belge Bağlantıları Char"/>
    <w:basedOn w:val="VarsaylanParagrafYazTipi"/>
    <w:link w:val="BelgeBalantlar"/>
    <w:semiHidden/>
    <w:rsid w:val="00C97DFF"/>
    <w:rPr>
      <w:rFonts w:ascii="Tahoma" w:eastAsia="Times New Roman" w:hAnsi="Tahoma" w:cs="Times New Roman"/>
      <w:sz w:val="16"/>
      <w:szCs w:val="16"/>
      <w:lang w:eastAsia="tr-TR"/>
    </w:rPr>
  </w:style>
  <w:style w:type="paragraph" w:customStyle="1" w:styleId="ListeParagraf2">
    <w:name w:val="Liste Paragraf2"/>
    <w:basedOn w:val="Normal"/>
    <w:qFormat/>
    <w:rsid w:val="00C97DFF"/>
    <w:pPr>
      <w:ind w:left="720"/>
    </w:pPr>
  </w:style>
  <w:style w:type="character" w:styleId="zlenenKpr">
    <w:name w:val="FollowedHyperlink"/>
    <w:rsid w:val="00C97DFF"/>
    <w:rPr>
      <w:rFonts w:cs="Times New Roman"/>
      <w:color w:val="800080"/>
      <w:u w:val="single"/>
    </w:rPr>
  </w:style>
  <w:style w:type="paragraph" w:customStyle="1" w:styleId="ListeParagraf11">
    <w:name w:val="Liste Paragraf11"/>
    <w:basedOn w:val="Normal"/>
    <w:rsid w:val="00C97DFF"/>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C97DFF"/>
    <w:pPr>
      <w:numPr>
        <w:numId w:val="1"/>
      </w:numPr>
      <w:tabs>
        <w:tab w:val="clear" w:pos="360"/>
      </w:tabs>
    </w:pPr>
    <w:rPr>
      <w:sz w:val="20"/>
      <w:szCs w:val="20"/>
    </w:rPr>
  </w:style>
  <w:style w:type="paragraph" w:customStyle="1" w:styleId="Stil10nkOrtadannce4nkSonra4nk">
    <w:name w:val="Stil 10 nk Ortadan Önce:  4 nk Sonra:  4 nk"/>
    <w:basedOn w:val="Normal"/>
    <w:rsid w:val="00C97DFF"/>
    <w:pPr>
      <w:spacing w:before="80" w:after="80"/>
      <w:jc w:val="center"/>
    </w:pPr>
    <w:rPr>
      <w:sz w:val="20"/>
      <w:szCs w:val="20"/>
    </w:rPr>
  </w:style>
  <w:style w:type="character" w:customStyle="1" w:styleId="ecxgrame">
    <w:name w:val="ecxgrame"/>
    <w:rsid w:val="00C97DFF"/>
    <w:rPr>
      <w:rFonts w:cs="Times New Roman"/>
    </w:rPr>
  </w:style>
  <w:style w:type="character" w:customStyle="1" w:styleId="ecxspelle">
    <w:name w:val="ecxspelle"/>
    <w:rsid w:val="00C97DFF"/>
    <w:rPr>
      <w:rFonts w:cs="Times New Roman"/>
    </w:rPr>
  </w:style>
  <w:style w:type="character" w:customStyle="1" w:styleId="apple-style-span">
    <w:name w:val="apple-style-span"/>
    <w:rsid w:val="00C97DFF"/>
    <w:rPr>
      <w:rFonts w:cs="Times New Roman"/>
    </w:rPr>
  </w:style>
  <w:style w:type="character" w:customStyle="1" w:styleId="Char">
    <w:name w:val="Char"/>
    <w:semiHidden/>
    <w:rsid w:val="00C97DFF"/>
    <w:rPr>
      <w:rFonts w:ascii="Calibri" w:hAnsi="Calibri" w:cs="Calibri"/>
    </w:rPr>
  </w:style>
  <w:style w:type="paragraph" w:customStyle="1" w:styleId="AralkYok2">
    <w:name w:val="Aralık Yok2"/>
    <w:rsid w:val="00C97DFF"/>
    <w:pPr>
      <w:spacing w:after="0" w:line="240" w:lineRule="auto"/>
    </w:pPr>
    <w:rPr>
      <w:rFonts w:ascii="Calibri" w:eastAsia="SimSun" w:hAnsi="Calibri" w:cs="Calibri"/>
      <w:lang w:eastAsia="zh-CN"/>
    </w:rPr>
  </w:style>
  <w:style w:type="paragraph" w:styleId="AralkYok">
    <w:name w:val="No Spacing"/>
    <w:link w:val="AralkYokChar"/>
    <w:uiPriority w:val="1"/>
    <w:qFormat/>
    <w:rsid w:val="00C97DFF"/>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C97DFF"/>
    <w:rPr>
      <w:rFonts w:ascii="Calibri" w:eastAsia="Times New Roman" w:hAnsi="Calibri" w:cs="Times New Roman"/>
    </w:rPr>
  </w:style>
  <w:style w:type="paragraph" w:styleId="TBal">
    <w:name w:val="TOC Heading"/>
    <w:basedOn w:val="Balk1"/>
    <w:next w:val="Normal"/>
    <w:uiPriority w:val="39"/>
    <w:qFormat/>
    <w:rsid w:val="00C97DFF"/>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C97DFF"/>
    <w:pPr>
      <w:ind w:left="720"/>
      <w:contextualSpacing/>
    </w:pPr>
  </w:style>
  <w:style w:type="character" w:styleId="HafifVurgulama">
    <w:name w:val="Subtle Emphasis"/>
    <w:uiPriority w:val="99"/>
    <w:qFormat/>
    <w:rsid w:val="00C97DFF"/>
    <w:rPr>
      <w:i/>
      <w:iCs/>
      <w:color w:val="808080"/>
    </w:rPr>
  </w:style>
  <w:style w:type="paragraph" w:styleId="Dzeltme">
    <w:name w:val="Revision"/>
    <w:hidden/>
    <w:uiPriority w:val="99"/>
    <w:semiHidden/>
    <w:rsid w:val="00C97DFF"/>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C97DFF"/>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C97DFF"/>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C97DF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C97DFF"/>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C97DFF"/>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C97DFF"/>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C97DFF"/>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C97DFF"/>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C97DFF"/>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C97DFF"/>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C97DFF"/>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C97DFF"/>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C97DFF"/>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C97DFF"/>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C97DFF"/>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C97DFF"/>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C97DFF"/>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C97DFF"/>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C97DF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C97DFF"/>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C97DFF"/>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C97D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C97DF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C97DFF"/>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C97DFF"/>
    <w:rPr>
      <w:sz w:val="16"/>
      <w:szCs w:val="16"/>
    </w:rPr>
  </w:style>
  <w:style w:type="paragraph" w:styleId="AklamaMetni">
    <w:name w:val="annotation text"/>
    <w:basedOn w:val="Normal"/>
    <w:link w:val="AklamaMetniChar"/>
    <w:uiPriority w:val="99"/>
    <w:unhideWhenUsed/>
    <w:rsid w:val="00C97DFF"/>
    <w:rPr>
      <w:sz w:val="20"/>
      <w:szCs w:val="20"/>
    </w:rPr>
  </w:style>
  <w:style w:type="character" w:customStyle="1" w:styleId="AklamaMetniChar">
    <w:name w:val="Açıklama Metni Char"/>
    <w:basedOn w:val="VarsaylanParagrafYazTipi"/>
    <w:link w:val="AklamaMetni"/>
    <w:uiPriority w:val="99"/>
    <w:rsid w:val="00C97DF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97DFF"/>
    <w:rPr>
      <w:b/>
      <w:bCs/>
    </w:rPr>
  </w:style>
  <w:style w:type="character" w:customStyle="1" w:styleId="AklamaKonusuChar">
    <w:name w:val="Açıklama Konusu Char"/>
    <w:basedOn w:val="AklamaMetniChar"/>
    <w:link w:val="AklamaKonusu"/>
    <w:uiPriority w:val="99"/>
    <w:semiHidden/>
    <w:rsid w:val="00C97DFF"/>
    <w:rPr>
      <w:b/>
      <w:bCs/>
    </w:rPr>
  </w:style>
  <w:style w:type="table" w:customStyle="1" w:styleId="TabloKlavuzu3">
    <w:name w:val="Tablo Kılavuzu3"/>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C97DFF"/>
    <w:pPr>
      <w:ind w:left="720"/>
    </w:pPr>
  </w:style>
  <w:style w:type="paragraph" w:customStyle="1" w:styleId="AralkYok3">
    <w:name w:val="Aralık Yok3"/>
    <w:rsid w:val="00C97DFF"/>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C97DFF"/>
  </w:style>
  <w:style w:type="paragraph" w:customStyle="1" w:styleId="TableParagraph">
    <w:name w:val="Table Paragraph"/>
    <w:basedOn w:val="Normal"/>
    <w:uiPriority w:val="1"/>
    <w:qFormat/>
    <w:rsid w:val="00C97DFF"/>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C97DFF"/>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C97DFF"/>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C97DFF"/>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C97DFF"/>
    <w:pPr>
      <w:spacing w:before="100" w:beforeAutospacing="1" w:after="100" w:afterAutospacing="1"/>
      <w:jc w:val="center"/>
      <w:textAlignment w:val="center"/>
    </w:pPr>
    <w:rPr>
      <w:sz w:val="18"/>
      <w:szCs w:val="18"/>
    </w:rPr>
  </w:style>
  <w:style w:type="table" w:customStyle="1" w:styleId="AkKlavuz11">
    <w:name w:val="Açık Kılavuz11"/>
    <w:basedOn w:val="NormalTablo"/>
    <w:uiPriority w:val="62"/>
    <w:rsid w:val="00A65278"/>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A65278"/>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A65278"/>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BF176-B03A-4699-85D1-4BC510A6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4821</Words>
  <Characters>27486</Characters>
  <Application>Microsoft Office Word</Application>
  <DocSecurity>0</DocSecurity>
  <Lines>229</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5</cp:revision>
  <cp:lastPrinted>2016-12-01T07:25:00Z</cp:lastPrinted>
  <dcterms:created xsi:type="dcterms:W3CDTF">2018-08-01T11:17:00Z</dcterms:created>
  <dcterms:modified xsi:type="dcterms:W3CDTF">2019-02-14T12:25:00Z</dcterms:modified>
</cp:coreProperties>
</file>